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C95843"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490"/>
        <w:gridCol w:w="790"/>
        <w:gridCol w:w="695"/>
        <w:gridCol w:w="843"/>
        <w:gridCol w:w="595"/>
        <w:gridCol w:w="397"/>
        <w:gridCol w:w="1342"/>
        <w:gridCol w:w="134"/>
        <w:gridCol w:w="328"/>
        <w:gridCol w:w="1798"/>
      </w:tblGrid>
      <w:tr w:rsidR="004E140B" w:rsidRPr="00C95843" w14:paraId="3DEBB25E" w14:textId="77777777" w:rsidTr="006C46A7">
        <w:trPr>
          <w:trHeight w:val="343"/>
        </w:trPr>
        <w:tc>
          <w:tcPr>
            <w:tcW w:w="9258" w:type="dxa"/>
            <w:gridSpan w:val="11"/>
          </w:tcPr>
          <w:p w14:paraId="53C16926" w14:textId="23AEED8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t xml:space="preserve">ACTA No. </w:t>
            </w:r>
            <w:r w:rsidR="001D7D82">
              <w:rPr>
                <w:rFonts w:asciiTheme="minorHAnsi" w:hAnsiTheme="minorHAnsi" w:cstheme="minorHAnsi"/>
                <w:b/>
              </w:rPr>
              <w:t>3 de 2026</w:t>
            </w:r>
          </w:p>
        </w:tc>
      </w:tr>
      <w:tr w:rsidR="004E140B" w:rsidRPr="00C95843" w14:paraId="4DA2CB7C" w14:textId="77777777" w:rsidTr="00121D84">
        <w:trPr>
          <w:trHeight w:val="486"/>
        </w:trPr>
        <w:tc>
          <w:tcPr>
            <w:tcW w:w="9258" w:type="dxa"/>
            <w:gridSpan w:val="11"/>
          </w:tcPr>
          <w:p w14:paraId="162698A4" w14:textId="4F6300A9"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NOMBRE DEL COMITÉ O DE LA REUNIÓN:</w:t>
            </w:r>
          </w:p>
          <w:p w14:paraId="77F00AB6" w14:textId="3AC5FAAF" w:rsidR="004E140B" w:rsidRPr="00C95843" w:rsidRDefault="001D7D82" w:rsidP="00540F50">
            <w:pPr>
              <w:spacing w:line="276" w:lineRule="auto"/>
              <w:rPr>
                <w:rFonts w:asciiTheme="minorHAnsi" w:hAnsiTheme="minorHAnsi" w:cstheme="minorHAnsi"/>
                <w:bCs/>
                <w:u w:val="single"/>
              </w:rPr>
            </w:pPr>
            <w:r>
              <w:rPr>
                <w:rFonts w:asciiTheme="minorHAnsi" w:hAnsiTheme="minorHAnsi" w:cstheme="minorHAnsi"/>
                <w:bCs/>
                <w:u w:val="single"/>
              </w:rPr>
              <w:t>Reunión del primer día de alistamiento del segundo trimestre de 2026</w:t>
            </w:r>
          </w:p>
          <w:p w14:paraId="61BA92E8" w14:textId="77777777" w:rsidR="004E140B" w:rsidRPr="00C95843" w:rsidRDefault="004E140B" w:rsidP="00540F50">
            <w:pPr>
              <w:spacing w:line="276" w:lineRule="auto"/>
              <w:jc w:val="center"/>
              <w:rPr>
                <w:rFonts w:asciiTheme="minorHAnsi" w:hAnsiTheme="minorHAnsi" w:cstheme="minorHAnsi"/>
                <w:b/>
              </w:rPr>
            </w:pPr>
          </w:p>
        </w:tc>
      </w:tr>
      <w:tr w:rsidR="001B629E" w:rsidRPr="00C95843" w14:paraId="3F4C236F" w14:textId="77777777" w:rsidTr="004931C6">
        <w:trPr>
          <w:trHeight w:val="744"/>
        </w:trPr>
        <w:tc>
          <w:tcPr>
            <w:tcW w:w="3051" w:type="dxa"/>
            <w:gridSpan w:val="3"/>
          </w:tcPr>
          <w:p w14:paraId="796541E3" w14:textId="77777777"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CIUDAD Y FECHA:</w:t>
            </w:r>
          </w:p>
          <w:p w14:paraId="3C9DAC9B" w14:textId="7486F6D2" w:rsidR="004E140B" w:rsidRPr="00C95843" w:rsidRDefault="008F45D1" w:rsidP="00540F50">
            <w:pPr>
              <w:spacing w:line="276" w:lineRule="auto"/>
              <w:rPr>
                <w:rFonts w:asciiTheme="minorHAnsi" w:hAnsiTheme="minorHAnsi" w:cstheme="minorHAnsi"/>
                <w:bCs/>
              </w:rPr>
            </w:pPr>
            <w:r w:rsidRPr="00C95843">
              <w:rPr>
                <w:rFonts w:asciiTheme="minorHAnsi" w:hAnsiTheme="minorHAnsi" w:cstheme="minorHAnsi"/>
                <w:bCs/>
              </w:rPr>
              <w:t xml:space="preserve">Cali, </w:t>
            </w:r>
            <w:r w:rsidR="001D7D82">
              <w:rPr>
                <w:rFonts w:asciiTheme="minorHAnsi" w:hAnsiTheme="minorHAnsi" w:cstheme="minorHAnsi"/>
                <w:bCs/>
              </w:rPr>
              <w:t>abril 15 de 2026</w:t>
            </w:r>
          </w:p>
        </w:tc>
        <w:tc>
          <w:tcPr>
            <w:tcW w:w="2620" w:type="dxa"/>
            <w:gridSpan w:val="4"/>
          </w:tcPr>
          <w:p w14:paraId="4A1B4EFD" w14:textId="77777777" w:rsidR="004E140B" w:rsidRPr="00C95843"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C95843">
              <w:rPr>
                <w:rFonts w:asciiTheme="minorHAnsi" w:hAnsiTheme="minorHAnsi" w:cstheme="minorHAnsi"/>
                <w:b/>
              </w:rPr>
              <w:t>HORA INICIO:</w:t>
            </w:r>
          </w:p>
          <w:p w14:paraId="51ED5AA7" w14:textId="77777777" w:rsidR="00082824" w:rsidRPr="00C95843" w:rsidRDefault="00082824" w:rsidP="00540F50">
            <w:pPr>
              <w:spacing w:line="276" w:lineRule="auto"/>
              <w:rPr>
                <w:rFonts w:asciiTheme="minorHAnsi" w:hAnsiTheme="minorHAnsi" w:cstheme="minorHAnsi"/>
                <w:b/>
              </w:rPr>
            </w:pPr>
          </w:p>
          <w:p w14:paraId="27DDCF44" w14:textId="77777777" w:rsidR="004E140B" w:rsidRDefault="001D7D82" w:rsidP="00540F50">
            <w:pPr>
              <w:spacing w:line="276" w:lineRule="auto"/>
              <w:rPr>
                <w:rFonts w:asciiTheme="minorHAnsi" w:hAnsiTheme="minorHAnsi" w:cstheme="minorHAnsi"/>
                <w:bCs/>
              </w:rPr>
            </w:pPr>
            <w:r w:rsidRPr="001D7D82">
              <w:rPr>
                <w:rFonts w:asciiTheme="minorHAnsi" w:hAnsiTheme="minorHAnsi" w:cstheme="minorHAnsi"/>
                <w:b/>
              </w:rPr>
              <w:t>Jornada mañana:</w:t>
            </w:r>
            <w:r>
              <w:rPr>
                <w:rFonts w:asciiTheme="minorHAnsi" w:hAnsiTheme="minorHAnsi" w:cstheme="minorHAnsi"/>
                <w:bCs/>
              </w:rPr>
              <w:t xml:space="preserve"> 8:00 </w:t>
            </w:r>
          </w:p>
          <w:p w14:paraId="5BCC0820" w14:textId="77777777" w:rsidR="001D7D82" w:rsidRDefault="001D7D82" w:rsidP="00540F50">
            <w:pPr>
              <w:spacing w:line="276" w:lineRule="auto"/>
              <w:rPr>
                <w:rFonts w:asciiTheme="minorHAnsi" w:hAnsiTheme="minorHAnsi" w:cstheme="minorHAnsi"/>
                <w:bCs/>
              </w:rPr>
            </w:pPr>
          </w:p>
          <w:p w14:paraId="0242E7DC" w14:textId="77777777" w:rsidR="001D7D82" w:rsidRDefault="001D7D82" w:rsidP="00540F50">
            <w:pPr>
              <w:spacing w:line="276" w:lineRule="auto"/>
              <w:rPr>
                <w:rFonts w:asciiTheme="minorHAnsi" w:hAnsiTheme="minorHAnsi" w:cstheme="minorHAnsi"/>
                <w:bCs/>
              </w:rPr>
            </w:pPr>
          </w:p>
          <w:p w14:paraId="07F39BFD" w14:textId="78D1D732" w:rsidR="001D7D82" w:rsidRPr="00C95843" w:rsidRDefault="001D7D82" w:rsidP="00540F50">
            <w:pPr>
              <w:spacing w:line="276" w:lineRule="auto"/>
              <w:rPr>
                <w:rFonts w:asciiTheme="minorHAnsi" w:hAnsiTheme="minorHAnsi" w:cstheme="minorHAnsi"/>
                <w:bCs/>
              </w:rPr>
            </w:pPr>
            <w:r w:rsidRPr="001D7D82">
              <w:rPr>
                <w:rFonts w:asciiTheme="minorHAnsi" w:hAnsiTheme="minorHAnsi" w:cstheme="minorHAnsi"/>
                <w:b/>
              </w:rPr>
              <w:t>Jornada tarde:</w:t>
            </w:r>
            <w:r>
              <w:rPr>
                <w:rFonts w:asciiTheme="minorHAnsi" w:hAnsiTheme="minorHAnsi" w:cstheme="minorHAnsi"/>
                <w:bCs/>
              </w:rPr>
              <w:t xml:space="preserve"> 2:00 </w:t>
            </w:r>
            <w:proofErr w:type="spellStart"/>
            <w:r>
              <w:rPr>
                <w:rFonts w:asciiTheme="minorHAnsi" w:hAnsiTheme="minorHAnsi" w:cstheme="minorHAnsi"/>
                <w:bCs/>
              </w:rPr>
              <w:t>p.m</w:t>
            </w:r>
            <w:proofErr w:type="spellEnd"/>
          </w:p>
        </w:tc>
        <w:tc>
          <w:tcPr>
            <w:tcW w:w="1848" w:type="dxa"/>
          </w:tcPr>
          <w:p w14:paraId="116240DD" w14:textId="77777777" w:rsidR="004E140B" w:rsidRDefault="004E140B" w:rsidP="00540F50">
            <w:pPr>
              <w:spacing w:line="276" w:lineRule="auto"/>
              <w:rPr>
                <w:rFonts w:asciiTheme="minorHAnsi" w:hAnsiTheme="minorHAnsi" w:cstheme="minorHAnsi"/>
                <w:b/>
              </w:rPr>
            </w:pPr>
            <w:r w:rsidRPr="00C95843">
              <w:rPr>
                <w:rFonts w:asciiTheme="minorHAnsi" w:hAnsiTheme="minorHAnsi" w:cstheme="minorHAnsi"/>
                <w:b/>
              </w:rPr>
              <w:t>HORA FIN:</w:t>
            </w:r>
          </w:p>
          <w:p w14:paraId="4C189516" w14:textId="77777777" w:rsidR="00082824" w:rsidRPr="00C95843" w:rsidRDefault="00082824" w:rsidP="00540F50">
            <w:pPr>
              <w:spacing w:line="276" w:lineRule="auto"/>
              <w:rPr>
                <w:rFonts w:asciiTheme="minorHAnsi" w:hAnsiTheme="minorHAnsi" w:cstheme="minorHAnsi"/>
                <w:b/>
              </w:rPr>
            </w:pPr>
          </w:p>
          <w:p w14:paraId="17062C71" w14:textId="4FE3CEAE" w:rsidR="001D7D82" w:rsidRDefault="001D7D82" w:rsidP="001D7D82">
            <w:pPr>
              <w:spacing w:line="276" w:lineRule="auto"/>
              <w:rPr>
                <w:rFonts w:asciiTheme="minorHAnsi" w:hAnsiTheme="minorHAnsi" w:cstheme="minorHAnsi"/>
                <w:bCs/>
              </w:rPr>
            </w:pPr>
            <w:r w:rsidRPr="001D7D82">
              <w:rPr>
                <w:rFonts w:asciiTheme="minorHAnsi" w:hAnsiTheme="minorHAnsi" w:cstheme="minorHAnsi"/>
                <w:b/>
              </w:rPr>
              <w:t>Jornada mañana:</w:t>
            </w:r>
            <w:r>
              <w:rPr>
                <w:rFonts w:asciiTheme="minorHAnsi" w:hAnsiTheme="minorHAnsi" w:cstheme="minorHAnsi"/>
                <w:bCs/>
              </w:rPr>
              <w:t xml:space="preserve"> </w:t>
            </w:r>
            <w:r>
              <w:rPr>
                <w:rFonts w:asciiTheme="minorHAnsi" w:hAnsiTheme="minorHAnsi" w:cstheme="minorHAnsi"/>
                <w:bCs/>
              </w:rPr>
              <w:t xml:space="preserve">12:00 </w:t>
            </w:r>
            <w:proofErr w:type="spellStart"/>
            <w:r>
              <w:rPr>
                <w:rFonts w:asciiTheme="minorHAnsi" w:hAnsiTheme="minorHAnsi" w:cstheme="minorHAnsi"/>
                <w:bCs/>
              </w:rPr>
              <w:t>p.m</w:t>
            </w:r>
            <w:proofErr w:type="spellEnd"/>
            <w:r>
              <w:rPr>
                <w:rFonts w:asciiTheme="minorHAnsi" w:hAnsiTheme="minorHAnsi" w:cstheme="minorHAnsi"/>
                <w:bCs/>
              </w:rPr>
              <w:t xml:space="preserve"> </w:t>
            </w:r>
          </w:p>
          <w:p w14:paraId="62E396BB" w14:textId="77777777" w:rsidR="001D7D82" w:rsidRDefault="001D7D82" w:rsidP="001D7D82">
            <w:pPr>
              <w:spacing w:line="276" w:lineRule="auto"/>
              <w:rPr>
                <w:rFonts w:asciiTheme="minorHAnsi" w:hAnsiTheme="minorHAnsi" w:cstheme="minorHAnsi"/>
                <w:bCs/>
              </w:rPr>
            </w:pPr>
          </w:p>
          <w:p w14:paraId="27B3FF0B" w14:textId="755BB417" w:rsidR="004E140B" w:rsidRPr="00C95843" w:rsidRDefault="001D7D82" w:rsidP="001D7D82">
            <w:pPr>
              <w:spacing w:line="276" w:lineRule="auto"/>
              <w:rPr>
                <w:rFonts w:asciiTheme="minorHAnsi" w:hAnsiTheme="minorHAnsi" w:cstheme="minorHAnsi"/>
                <w:bCs/>
              </w:rPr>
            </w:pPr>
            <w:r w:rsidRPr="001D7D82">
              <w:rPr>
                <w:rFonts w:asciiTheme="minorHAnsi" w:hAnsiTheme="minorHAnsi" w:cstheme="minorHAnsi"/>
                <w:b/>
              </w:rPr>
              <w:t>Jornada tarde:</w:t>
            </w:r>
            <w:r>
              <w:rPr>
                <w:rFonts w:asciiTheme="minorHAnsi" w:hAnsiTheme="minorHAnsi" w:cstheme="minorHAnsi"/>
                <w:bCs/>
              </w:rPr>
              <w:t xml:space="preserve"> </w:t>
            </w:r>
            <w:r>
              <w:rPr>
                <w:rFonts w:asciiTheme="minorHAnsi" w:hAnsiTheme="minorHAnsi" w:cstheme="minorHAnsi"/>
                <w:bCs/>
              </w:rPr>
              <w:t xml:space="preserve">4:30 </w:t>
            </w:r>
            <w:proofErr w:type="spellStart"/>
            <w:r>
              <w:rPr>
                <w:rFonts w:asciiTheme="minorHAnsi" w:hAnsiTheme="minorHAnsi" w:cstheme="minorHAnsi"/>
                <w:bCs/>
              </w:rPr>
              <w:t>p.m</w:t>
            </w:r>
            <w:proofErr w:type="spellEnd"/>
          </w:p>
        </w:tc>
      </w:tr>
      <w:tr w:rsidR="004E140B" w:rsidRPr="00C95843" w14:paraId="27137460" w14:textId="77777777" w:rsidTr="001B4896">
        <w:trPr>
          <w:trHeight w:val="717"/>
        </w:trPr>
        <w:tc>
          <w:tcPr>
            <w:tcW w:w="3051" w:type="dxa"/>
            <w:gridSpan w:val="3"/>
          </w:tcPr>
          <w:p w14:paraId="66F83C61" w14:textId="77777777"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 xml:space="preserve">LUGAR Y/O ENLACE: </w:t>
            </w:r>
          </w:p>
          <w:p w14:paraId="5C313405" w14:textId="2E04D48A" w:rsidR="004E140B" w:rsidRPr="00C95843" w:rsidRDefault="001D7D82" w:rsidP="00540F50">
            <w:pPr>
              <w:spacing w:line="276" w:lineRule="auto"/>
              <w:rPr>
                <w:rFonts w:asciiTheme="minorHAnsi" w:hAnsiTheme="minorHAnsi" w:cstheme="minorHAnsi"/>
                <w:bCs/>
              </w:rPr>
            </w:pPr>
            <w:r>
              <w:rPr>
                <w:rFonts w:asciiTheme="minorHAnsi" w:hAnsiTheme="minorHAnsi" w:cstheme="minorHAnsi"/>
                <w:bCs/>
              </w:rPr>
              <w:t>Nexus Lab 2</w:t>
            </w:r>
            <w:r w:rsidR="0059558D" w:rsidRPr="00C95843">
              <w:rPr>
                <w:rFonts w:asciiTheme="minorHAnsi" w:hAnsiTheme="minorHAnsi" w:cstheme="minorHAnsi"/>
                <w:bCs/>
              </w:rPr>
              <w:t xml:space="preserve"> </w:t>
            </w:r>
            <w:r w:rsidR="008F45D1" w:rsidRPr="00C95843">
              <w:rPr>
                <w:rFonts w:asciiTheme="minorHAnsi" w:hAnsiTheme="minorHAnsi" w:cstheme="minorHAnsi"/>
                <w:bCs/>
              </w:rPr>
              <w:t xml:space="preserve"> </w:t>
            </w:r>
          </w:p>
        </w:tc>
        <w:tc>
          <w:tcPr>
            <w:tcW w:w="2620" w:type="dxa"/>
            <w:gridSpan w:val="4"/>
          </w:tcPr>
          <w:p w14:paraId="0F450FEB" w14:textId="77777777" w:rsidR="004E140B" w:rsidRPr="00C95843"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 xml:space="preserve">DIRECCIÓN / REGIONAL / CENTRO: </w:t>
            </w:r>
          </w:p>
          <w:p w14:paraId="7A47945C" w14:textId="1FEDEB89" w:rsidR="004E140B" w:rsidRPr="00C95843" w:rsidRDefault="008F45D1" w:rsidP="00540F50">
            <w:pPr>
              <w:spacing w:line="276" w:lineRule="auto"/>
              <w:rPr>
                <w:rFonts w:asciiTheme="minorHAnsi" w:hAnsiTheme="minorHAnsi" w:cstheme="minorHAnsi"/>
                <w:bCs/>
              </w:rPr>
            </w:pPr>
            <w:r w:rsidRPr="00C95843">
              <w:rPr>
                <w:rFonts w:asciiTheme="minorHAnsi" w:hAnsiTheme="minorHAnsi" w:cstheme="minorHAnsi"/>
                <w:bCs/>
              </w:rPr>
              <w:t xml:space="preserve">Centro de </w:t>
            </w:r>
            <w:r w:rsidR="0059558D" w:rsidRPr="00C95843">
              <w:rPr>
                <w:rFonts w:asciiTheme="minorHAnsi" w:hAnsiTheme="minorHAnsi" w:cstheme="minorHAnsi"/>
                <w:bCs/>
              </w:rPr>
              <w:t xml:space="preserve">Electricidad y Automatización Industrial – Sede </w:t>
            </w:r>
            <w:proofErr w:type="spellStart"/>
            <w:r w:rsidR="0059558D" w:rsidRPr="00C95843">
              <w:rPr>
                <w:rFonts w:asciiTheme="minorHAnsi" w:hAnsiTheme="minorHAnsi" w:cstheme="minorHAnsi"/>
                <w:bCs/>
              </w:rPr>
              <w:t>Salomia</w:t>
            </w:r>
            <w:proofErr w:type="spellEnd"/>
            <w:r w:rsidRPr="00C95843">
              <w:rPr>
                <w:rFonts w:asciiTheme="minorHAnsi" w:hAnsiTheme="minorHAnsi" w:cstheme="minorHAnsi"/>
                <w:bCs/>
              </w:rPr>
              <w:t xml:space="preserve"> </w:t>
            </w:r>
          </w:p>
        </w:tc>
      </w:tr>
      <w:tr w:rsidR="004E140B" w:rsidRPr="00C95843" w14:paraId="7E696EA1" w14:textId="77777777" w:rsidTr="00F10BEC">
        <w:trPr>
          <w:trHeight w:val="1058"/>
        </w:trPr>
        <w:tc>
          <w:tcPr>
            <w:tcW w:w="9258" w:type="dxa"/>
            <w:gridSpan w:val="11"/>
          </w:tcPr>
          <w:p w14:paraId="77F2D6AF" w14:textId="7AB6C4A8" w:rsidR="0059558D" w:rsidRPr="000E5FD7" w:rsidRDefault="004E140B" w:rsidP="000E5FD7">
            <w:pPr>
              <w:spacing w:line="276" w:lineRule="auto"/>
              <w:rPr>
                <w:rFonts w:asciiTheme="minorHAnsi" w:hAnsiTheme="minorHAnsi" w:cstheme="minorHAnsi"/>
                <w:b/>
              </w:rPr>
            </w:pPr>
            <w:r w:rsidRPr="00C95843">
              <w:rPr>
                <w:rFonts w:asciiTheme="minorHAnsi" w:hAnsiTheme="minorHAnsi" w:cstheme="minorHAnsi"/>
                <w:b/>
              </w:rPr>
              <w:t>AGENDA O PUNTOS PARA DESARROLLAR:</w:t>
            </w:r>
          </w:p>
          <w:p w14:paraId="67E59C31" w14:textId="5B98919F"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Saludo y apertura </w:t>
            </w:r>
          </w:p>
          <w:p w14:paraId="6EA5F8E9" w14:textId="470F631B"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Revisión de resultados de aprendizaje </w:t>
            </w:r>
          </w:p>
          <w:p w14:paraId="704AFF2C" w14:textId="37FC0C6D" w:rsidR="00530622"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Socialización de experiencia en reuniones de equipos ejecutores </w:t>
            </w:r>
          </w:p>
          <w:p w14:paraId="13686F3D" w14:textId="0BE66C23" w:rsidR="00530622" w:rsidRPr="00082824" w:rsidRDefault="00530622" w:rsidP="00082824">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 xml:space="preserve">Socialización de herramientas tecnológicas </w:t>
            </w:r>
            <w:r w:rsidRPr="00082824">
              <w:rPr>
                <w:rFonts w:asciiTheme="minorHAnsi" w:hAnsiTheme="minorHAnsi" w:cstheme="minorHAnsi"/>
                <w:bCs/>
              </w:rPr>
              <w:t xml:space="preserve"> </w:t>
            </w:r>
          </w:p>
          <w:p w14:paraId="07DB2D67" w14:textId="58A3EF7A" w:rsidR="004E140B" w:rsidRPr="00530622" w:rsidRDefault="00530622" w:rsidP="00530622">
            <w:pPr>
              <w:pStyle w:val="Prrafodelista"/>
              <w:numPr>
                <w:ilvl w:val="0"/>
                <w:numId w:val="3"/>
              </w:numPr>
              <w:spacing w:line="276" w:lineRule="auto"/>
              <w:rPr>
                <w:rFonts w:asciiTheme="minorHAnsi" w:hAnsiTheme="minorHAnsi" w:cstheme="minorHAnsi"/>
                <w:bCs/>
              </w:rPr>
            </w:pPr>
            <w:r w:rsidRPr="00530622">
              <w:rPr>
                <w:rFonts w:asciiTheme="minorHAnsi" w:hAnsiTheme="minorHAnsi" w:cstheme="minorHAnsi"/>
                <w:bCs/>
              </w:rPr>
              <w:t>Cierre de la jornada</w:t>
            </w:r>
            <w:r w:rsidRPr="00530622">
              <w:rPr>
                <w:rFonts w:asciiTheme="minorHAnsi" w:hAnsiTheme="minorHAnsi" w:cstheme="minorHAnsi"/>
                <w:bCs/>
              </w:rPr>
              <w:t xml:space="preserve"> </w:t>
            </w:r>
          </w:p>
        </w:tc>
      </w:tr>
      <w:tr w:rsidR="004E140B" w:rsidRPr="00C95843" w14:paraId="4905FB0E" w14:textId="77777777" w:rsidTr="0059729C">
        <w:trPr>
          <w:trHeight w:val="780"/>
        </w:trPr>
        <w:tc>
          <w:tcPr>
            <w:tcW w:w="9258" w:type="dxa"/>
            <w:gridSpan w:val="11"/>
          </w:tcPr>
          <w:p w14:paraId="2DC608C1" w14:textId="2A13797A" w:rsidR="004E140B" w:rsidRPr="00C95843" w:rsidRDefault="004E140B" w:rsidP="00540F50">
            <w:pPr>
              <w:spacing w:line="276" w:lineRule="auto"/>
              <w:rPr>
                <w:rFonts w:asciiTheme="minorHAnsi" w:hAnsiTheme="minorHAnsi" w:cstheme="minorHAnsi"/>
                <w:b/>
              </w:rPr>
            </w:pPr>
            <w:r w:rsidRPr="00C95843">
              <w:rPr>
                <w:rFonts w:asciiTheme="minorHAnsi" w:hAnsiTheme="minorHAnsi" w:cstheme="minorHAnsi"/>
                <w:b/>
              </w:rPr>
              <w:t>OBJETIVO(S) DE LA REUNIÓN:</w:t>
            </w:r>
          </w:p>
          <w:p w14:paraId="214AAE1B" w14:textId="0A165372" w:rsidR="008F45D1" w:rsidRPr="000E5FD7" w:rsidRDefault="000E5FD7" w:rsidP="000E5FD7">
            <w:pPr>
              <w:spacing w:line="276" w:lineRule="auto"/>
              <w:rPr>
                <w:rFonts w:asciiTheme="minorHAnsi" w:hAnsiTheme="minorHAnsi" w:cstheme="minorHAnsi"/>
                <w:bCs/>
              </w:rPr>
            </w:pPr>
            <w:r w:rsidRPr="000E5FD7">
              <w:rPr>
                <w:rFonts w:asciiTheme="minorHAnsi" w:hAnsiTheme="minorHAnsi" w:cstheme="minorHAnsi"/>
                <w:bCs/>
              </w:rPr>
              <w:t>Desarrollar las actividades relacionadas con el alistamiento del segundo trimestre de 2026.</w:t>
            </w:r>
          </w:p>
        </w:tc>
      </w:tr>
      <w:tr w:rsidR="004E140B" w:rsidRPr="00C95843" w14:paraId="446E1FAA" w14:textId="77777777" w:rsidTr="000C0727">
        <w:trPr>
          <w:trHeight w:val="326"/>
        </w:trPr>
        <w:tc>
          <w:tcPr>
            <w:tcW w:w="9258" w:type="dxa"/>
            <w:gridSpan w:val="11"/>
          </w:tcPr>
          <w:p w14:paraId="7F56EA79" w14:textId="4BB347D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t>DESARROLLO DE LA REUNIÓN</w:t>
            </w:r>
          </w:p>
        </w:tc>
      </w:tr>
      <w:tr w:rsidR="004E140B" w:rsidRPr="00C95843" w14:paraId="47E2B5B5" w14:textId="77777777" w:rsidTr="00E37676">
        <w:trPr>
          <w:trHeight w:val="760"/>
        </w:trPr>
        <w:tc>
          <w:tcPr>
            <w:tcW w:w="9258" w:type="dxa"/>
            <w:gridSpan w:val="11"/>
          </w:tcPr>
          <w:p w14:paraId="0C8D3EAE" w14:textId="42F9516B"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La reunión inicia a las 8:00 a.m. con un saludo a los instructores presentes. Posteriormente, se da paso al desarrollo de las actividades planteadas para el</w:t>
            </w:r>
            <w:r>
              <w:rPr>
                <w:rFonts w:asciiTheme="minorHAnsi" w:hAnsiTheme="minorHAnsi" w:cstheme="minorHAnsi"/>
                <w:bCs/>
              </w:rPr>
              <w:t xml:space="preserve"> primer día de</w:t>
            </w:r>
            <w:r w:rsidRPr="00EB0588">
              <w:rPr>
                <w:rFonts w:asciiTheme="minorHAnsi" w:hAnsiTheme="minorHAnsi" w:cstheme="minorHAnsi"/>
                <w:bCs/>
              </w:rPr>
              <w:t xml:space="preserve"> alistamiento del segundo trimestre de 2026.</w:t>
            </w:r>
          </w:p>
          <w:p w14:paraId="0BB21AEB" w14:textId="77777777" w:rsidR="00EB0588" w:rsidRPr="00EB0588" w:rsidRDefault="00EB0588" w:rsidP="00EB0588">
            <w:pPr>
              <w:spacing w:line="276" w:lineRule="auto"/>
              <w:contextualSpacing/>
              <w:rPr>
                <w:rFonts w:asciiTheme="minorHAnsi" w:hAnsiTheme="minorHAnsi" w:cstheme="minorHAnsi"/>
                <w:bCs/>
              </w:rPr>
            </w:pPr>
          </w:p>
          <w:p w14:paraId="0C145DDE" w14:textId="5348EEBD"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Durante la jornada de la mañana, se lleva a cabo la verificación y evaluación de los juicios evaluativos correspondientes a las diferentes fichas del primer trimestre de 2026, con el objetivo de garantizar que todos los aprendices </w:t>
            </w:r>
            <w:r>
              <w:rPr>
                <w:rFonts w:asciiTheme="minorHAnsi" w:hAnsiTheme="minorHAnsi" w:cstheme="minorHAnsi"/>
                <w:bCs/>
              </w:rPr>
              <w:t xml:space="preserve">sean </w:t>
            </w:r>
            <w:r w:rsidRPr="00EB0588">
              <w:rPr>
                <w:rFonts w:asciiTheme="minorHAnsi" w:hAnsiTheme="minorHAnsi" w:cstheme="minorHAnsi"/>
                <w:bCs/>
              </w:rPr>
              <w:t xml:space="preserve">debidamente evaluados. En este proceso, se revisan casos especiales de aprendices que presentaban alguna novedad. </w:t>
            </w:r>
          </w:p>
          <w:p w14:paraId="3151C901" w14:textId="2C1336F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lastRenderedPageBreak/>
              <w:t xml:space="preserve">Asimismo, se tienen en cuenta los aprendices que estuvieron a cargo de las instructoras </w:t>
            </w:r>
            <w:r>
              <w:rPr>
                <w:rFonts w:asciiTheme="minorHAnsi" w:hAnsiTheme="minorHAnsi" w:cstheme="minorHAnsi"/>
                <w:bCs/>
              </w:rPr>
              <w:t>Sandra Sánchez, Linda Valentina Isaacs y Angélica Erazo</w:t>
            </w:r>
            <w:r w:rsidRPr="00EB0588">
              <w:rPr>
                <w:rFonts w:asciiTheme="minorHAnsi" w:hAnsiTheme="minorHAnsi" w:cstheme="minorHAnsi"/>
                <w:bCs/>
              </w:rPr>
              <w:t xml:space="preserve">, quienes estuvieron vinculadas </w:t>
            </w:r>
            <w:r w:rsidR="00B83D99">
              <w:rPr>
                <w:rFonts w:asciiTheme="minorHAnsi" w:hAnsiTheme="minorHAnsi" w:cstheme="minorHAnsi"/>
                <w:bCs/>
              </w:rPr>
              <w:t xml:space="preserve">en el CEAI </w:t>
            </w:r>
            <w:r w:rsidRPr="00EB0588">
              <w:rPr>
                <w:rFonts w:asciiTheme="minorHAnsi" w:hAnsiTheme="minorHAnsi" w:cstheme="minorHAnsi"/>
                <w:bCs/>
              </w:rPr>
              <w:t>hasta el cuarto trimestre de 2025.</w:t>
            </w:r>
            <w:r>
              <w:rPr>
                <w:rFonts w:asciiTheme="minorHAnsi" w:hAnsiTheme="minorHAnsi" w:cstheme="minorHAnsi"/>
                <w:bCs/>
              </w:rPr>
              <w:t xml:space="preserve"> </w:t>
            </w:r>
          </w:p>
          <w:p w14:paraId="71FDB690" w14:textId="13A2D5C5" w:rsidR="00EB0588" w:rsidRDefault="00EB0588" w:rsidP="00EB0588">
            <w:pPr>
              <w:spacing w:line="276" w:lineRule="auto"/>
              <w:contextualSpacing/>
              <w:rPr>
                <w:rFonts w:asciiTheme="minorHAnsi" w:hAnsiTheme="minorHAnsi" w:cstheme="minorHAnsi"/>
                <w:bCs/>
              </w:rPr>
            </w:pPr>
            <w:r>
              <w:rPr>
                <w:rFonts w:asciiTheme="minorHAnsi" w:hAnsiTheme="minorHAnsi" w:cstheme="minorHAnsi"/>
                <w:bCs/>
              </w:rPr>
              <w:t>S</w:t>
            </w:r>
            <w:r w:rsidRPr="00EB0588">
              <w:rPr>
                <w:rFonts w:asciiTheme="minorHAnsi" w:hAnsiTheme="minorHAnsi" w:cstheme="minorHAnsi"/>
                <w:bCs/>
              </w:rPr>
              <w:t xml:space="preserve">e identifican algunos aprendices que aún se encontraban sin evaluación, por lo cual </w:t>
            </w:r>
            <w:r>
              <w:rPr>
                <w:rFonts w:asciiTheme="minorHAnsi" w:hAnsiTheme="minorHAnsi" w:cstheme="minorHAnsi"/>
                <w:bCs/>
              </w:rPr>
              <w:t>Juan Carlos Saavedra</w:t>
            </w:r>
            <w:r w:rsidRPr="00EB0588">
              <w:rPr>
                <w:rFonts w:asciiTheme="minorHAnsi" w:hAnsiTheme="minorHAnsi" w:cstheme="minorHAnsi"/>
                <w:bCs/>
              </w:rPr>
              <w:t xml:space="preserve"> asume la verificación de estos casos para asegurar su correcto cierre. </w:t>
            </w:r>
          </w:p>
          <w:p w14:paraId="324E62DF" w14:textId="77777777" w:rsidR="00EB0588" w:rsidRDefault="00EB0588" w:rsidP="00EB0588">
            <w:pPr>
              <w:spacing w:line="276" w:lineRule="auto"/>
              <w:contextualSpacing/>
              <w:rPr>
                <w:rFonts w:asciiTheme="minorHAnsi" w:hAnsiTheme="minorHAnsi" w:cstheme="minorHAnsi"/>
                <w:bCs/>
              </w:rPr>
            </w:pPr>
          </w:p>
          <w:p w14:paraId="20C7E585" w14:textId="33D2465D"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Adicionalmente, se recuerda a los instructores que, una vez finalizado el proceso y descargados los reportes de juicios evaluativos, estos deben ser enviados por correo a los coordinadores académicos correspondientes</w:t>
            </w:r>
            <w:r>
              <w:rPr>
                <w:rFonts w:asciiTheme="minorHAnsi" w:hAnsiTheme="minorHAnsi" w:cstheme="minorHAnsi"/>
                <w:bCs/>
              </w:rPr>
              <w:t xml:space="preserve"> a cada programa</w:t>
            </w:r>
            <w:r w:rsidRPr="00EB0588">
              <w:rPr>
                <w:rFonts w:asciiTheme="minorHAnsi" w:hAnsiTheme="minorHAnsi" w:cstheme="minorHAnsi"/>
                <w:bCs/>
              </w:rPr>
              <w:t>, al supervisor del contrato de</w:t>
            </w:r>
            <w:r>
              <w:rPr>
                <w:rFonts w:asciiTheme="minorHAnsi" w:hAnsiTheme="minorHAnsi" w:cstheme="minorHAnsi"/>
                <w:bCs/>
              </w:rPr>
              <w:t xml:space="preserve"> cada instructor</w:t>
            </w:r>
            <w:r w:rsidRPr="00EB0588">
              <w:rPr>
                <w:rFonts w:asciiTheme="minorHAnsi" w:hAnsiTheme="minorHAnsi" w:cstheme="minorHAnsi"/>
                <w:bCs/>
              </w:rPr>
              <w:t xml:space="preserve"> y </w:t>
            </w:r>
            <w:r>
              <w:rPr>
                <w:rFonts w:asciiTheme="minorHAnsi" w:hAnsiTheme="minorHAnsi" w:cstheme="minorHAnsi"/>
                <w:bCs/>
              </w:rPr>
              <w:t>Danna Damari Caicedo (</w:t>
            </w:r>
            <w:r w:rsidRPr="00EB0588">
              <w:rPr>
                <w:rFonts w:asciiTheme="minorHAnsi" w:hAnsiTheme="minorHAnsi" w:cstheme="minorHAnsi"/>
                <w:bCs/>
              </w:rPr>
              <w:t>ddcaicedo@sena.edu.co</w:t>
            </w:r>
            <w:r>
              <w:rPr>
                <w:rFonts w:asciiTheme="minorHAnsi" w:hAnsiTheme="minorHAnsi" w:cstheme="minorHAnsi"/>
                <w:bCs/>
              </w:rPr>
              <w:t>)</w:t>
            </w:r>
            <w:r w:rsidRPr="00EB0588">
              <w:rPr>
                <w:rFonts w:asciiTheme="minorHAnsi" w:hAnsiTheme="minorHAnsi" w:cstheme="minorHAnsi"/>
                <w:bCs/>
              </w:rPr>
              <w:t>. Esta jornada se desarrolla hasta el mediodía.</w:t>
            </w:r>
          </w:p>
          <w:p w14:paraId="119ED7D1" w14:textId="77777777" w:rsidR="00EB0588" w:rsidRPr="00EB0588" w:rsidRDefault="00EB0588" w:rsidP="00EB0588">
            <w:pPr>
              <w:spacing w:line="276" w:lineRule="auto"/>
              <w:contextualSpacing/>
              <w:rPr>
                <w:rFonts w:asciiTheme="minorHAnsi" w:hAnsiTheme="minorHAnsi" w:cstheme="minorHAnsi"/>
                <w:bCs/>
              </w:rPr>
            </w:pPr>
          </w:p>
          <w:p w14:paraId="2FBCED2B" w14:textId="59129BC6"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En la jornada de la tarde, que inicia a las 2:00 p.m., </w:t>
            </w:r>
            <w:r>
              <w:rPr>
                <w:rFonts w:asciiTheme="minorHAnsi" w:hAnsiTheme="minorHAnsi" w:cstheme="minorHAnsi"/>
                <w:bCs/>
              </w:rPr>
              <w:t>los</w:t>
            </w:r>
            <w:r w:rsidRPr="00EB0588">
              <w:rPr>
                <w:rFonts w:asciiTheme="minorHAnsi" w:hAnsiTheme="minorHAnsi" w:cstheme="minorHAnsi"/>
                <w:bCs/>
              </w:rPr>
              <w:t xml:space="preserve"> instructores</w:t>
            </w:r>
            <w:r>
              <w:rPr>
                <w:rFonts w:asciiTheme="minorHAnsi" w:hAnsiTheme="minorHAnsi" w:cstheme="minorHAnsi"/>
                <w:bCs/>
              </w:rPr>
              <w:t xml:space="preserve"> Herling Asprilla y José Yela,</w:t>
            </w:r>
            <w:r w:rsidRPr="00EB0588">
              <w:rPr>
                <w:rFonts w:asciiTheme="minorHAnsi" w:hAnsiTheme="minorHAnsi" w:cstheme="minorHAnsi"/>
                <w:bCs/>
              </w:rPr>
              <w:t xml:space="preserve"> comparten su experiencia en las reuniones de equipos ejecutores de las diferentes fichas. Se destaca que estas reuniones buscan fortalecer el acercamiento entre instructores de bilingüismo, técnicos y de áreas transversales. En este espacio, los instructores presentaron el componente de bilingüismo y resolvieron dudas sobre la importancia del inglés en los programas de formación y en el ámbito laboral.</w:t>
            </w:r>
          </w:p>
          <w:p w14:paraId="0E61F841" w14:textId="77777777" w:rsidR="00EB0588" w:rsidRPr="00EB0588" w:rsidRDefault="00EB0588" w:rsidP="00EB0588">
            <w:pPr>
              <w:spacing w:line="276" w:lineRule="auto"/>
              <w:contextualSpacing/>
              <w:rPr>
                <w:rFonts w:asciiTheme="minorHAnsi" w:hAnsiTheme="minorHAnsi" w:cstheme="minorHAnsi"/>
                <w:bCs/>
              </w:rPr>
            </w:pPr>
          </w:p>
          <w:p w14:paraId="6FBE94FB" w14:textId="7777777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 xml:space="preserve">A partir de esta socialización, se resaltan algunos puntos relevantes: </w:t>
            </w:r>
          </w:p>
          <w:p w14:paraId="57E4707A" w14:textId="77777777" w:rsidR="00EB0588" w:rsidRDefault="00EB0588" w:rsidP="00EB0588">
            <w:pPr>
              <w:spacing w:line="276" w:lineRule="auto"/>
              <w:contextualSpacing/>
              <w:rPr>
                <w:rFonts w:asciiTheme="minorHAnsi" w:hAnsiTheme="minorHAnsi" w:cstheme="minorHAnsi"/>
                <w:bCs/>
              </w:rPr>
            </w:pPr>
          </w:p>
          <w:p w14:paraId="6D176171" w14:textId="6E4A48A0" w:rsidR="00EB0588" w:rsidRDefault="00EB0588" w:rsidP="00EB0588">
            <w:pPr>
              <w:pStyle w:val="Prrafodelista"/>
              <w:numPr>
                <w:ilvl w:val="0"/>
                <w:numId w:val="16"/>
              </w:numPr>
              <w:spacing w:line="276" w:lineRule="auto"/>
              <w:contextualSpacing/>
              <w:rPr>
                <w:rFonts w:asciiTheme="minorHAnsi" w:hAnsiTheme="minorHAnsi" w:cstheme="minorHAnsi"/>
                <w:bCs/>
              </w:rPr>
            </w:pPr>
            <w:r>
              <w:rPr>
                <w:rFonts w:asciiTheme="minorHAnsi" w:hAnsiTheme="minorHAnsi" w:cstheme="minorHAnsi"/>
                <w:bCs/>
              </w:rPr>
              <w:t>L</w:t>
            </w:r>
            <w:r w:rsidRPr="00EB0588">
              <w:rPr>
                <w:rFonts w:asciiTheme="minorHAnsi" w:hAnsiTheme="minorHAnsi" w:cstheme="minorHAnsi"/>
                <w:bCs/>
              </w:rPr>
              <w:t xml:space="preserve">os instructores técnicos destacan la importancia de enseñar vocabulario técnico propio de cada programa, con el fin de que los aprendices puedan comprender manuales, software y otros recursos, por lo cual se sugiere la creación de un repositorio en SharePoint para consolidar esta información. Asimismo, se considera necesario que los aprendices sepan expresar en inglés el nombre de su programa de formación. </w:t>
            </w:r>
          </w:p>
          <w:p w14:paraId="7DE359E4" w14:textId="0A9F467F" w:rsidR="00EB0588" w:rsidRDefault="00EB0588" w:rsidP="00EB0588">
            <w:pPr>
              <w:pStyle w:val="Prrafodelista"/>
              <w:numPr>
                <w:ilvl w:val="0"/>
                <w:numId w:val="16"/>
              </w:numPr>
              <w:spacing w:line="276" w:lineRule="auto"/>
              <w:contextualSpacing/>
              <w:rPr>
                <w:rFonts w:asciiTheme="minorHAnsi" w:hAnsiTheme="minorHAnsi" w:cstheme="minorHAnsi"/>
                <w:bCs/>
              </w:rPr>
            </w:pPr>
            <w:r w:rsidRPr="00EB0588">
              <w:rPr>
                <w:rFonts w:asciiTheme="minorHAnsi" w:hAnsiTheme="minorHAnsi" w:cstheme="minorHAnsi"/>
                <w:bCs/>
              </w:rPr>
              <w:t>De igual manera, se resalta la importancia de trabajar el inglés en contextos reales, como entrevistas, simulaciones y atención al cliente, y se enfatiza la necesidad de fomentar su uso en la formación para que los aprendices pierdan el miedo a comunicarse en este idioma.</w:t>
            </w:r>
          </w:p>
          <w:p w14:paraId="2E2979A4" w14:textId="77777777" w:rsidR="00EB0588" w:rsidRPr="00EB0588" w:rsidRDefault="00EB0588" w:rsidP="00EB0588">
            <w:pPr>
              <w:pStyle w:val="Prrafodelista"/>
              <w:spacing w:line="276" w:lineRule="auto"/>
              <w:ind w:left="720"/>
              <w:contextualSpacing/>
              <w:rPr>
                <w:rFonts w:asciiTheme="minorHAnsi" w:hAnsiTheme="minorHAnsi" w:cstheme="minorHAnsi"/>
                <w:bCs/>
              </w:rPr>
            </w:pPr>
          </w:p>
          <w:p w14:paraId="15FC86C7" w14:textId="77777777"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Posteriormente, el líder de bilingüismo reafirma la importancia de seguir las guías de aprendizaje, ya que estas permiten mantener una unidad en los contenidos; no obstante, se resalta la autonomía de los instructores en la forma de desarrollar las actividades.</w:t>
            </w:r>
          </w:p>
          <w:p w14:paraId="29471A5D" w14:textId="4F734C75" w:rsidR="00EB0588" w:rsidRPr="00EB0588" w:rsidRDefault="00EB0588" w:rsidP="00EB0588">
            <w:pPr>
              <w:spacing w:line="276" w:lineRule="auto"/>
              <w:contextualSpacing/>
              <w:rPr>
                <w:rFonts w:asciiTheme="minorHAnsi" w:hAnsiTheme="minorHAnsi" w:cstheme="minorHAnsi"/>
                <w:bCs/>
              </w:rPr>
            </w:pPr>
          </w:p>
          <w:p w14:paraId="13CB3904" w14:textId="0B86088A"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lastRenderedPageBreak/>
              <w:t xml:space="preserve">A continuación, se realiza la socialización de herramientas tecnológicas útiles para el desarrollo de las clases. La instructora </w:t>
            </w:r>
            <w:r>
              <w:rPr>
                <w:rFonts w:asciiTheme="minorHAnsi" w:hAnsiTheme="minorHAnsi" w:cstheme="minorHAnsi"/>
                <w:bCs/>
              </w:rPr>
              <w:t>Maggie Rafet</w:t>
            </w:r>
            <w:r w:rsidRPr="00EB0588">
              <w:rPr>
                <w:rFonts w:asciiTheme="minorHAnsi" w:hAnsiTheme="minorHAnsi" w:cstheme="minorHAnsi"/>
                <w:bCs/>
              </w:rPr>
              <w:t xml:space="preserve"> presenta </w:t>
            </w:r>
            <w:proofErr w:type="spellStart"/>
            <w:r w:rsidRPr="00EB0588">
              <w:rPr>
                <w:rFonts w:asciiTheme="minorHAnsi" w:hAnsiTheme="minorHAnsi" w:cstheme="minorHAnsi"/>
                <w:bCs/>
                <w:i/>
                <w:iCs/>
              </w:rPr>
              <w:t>NotebookLM</w:t>
            </w:r>
            <w:proofErr w:type="spellEnd"/>
            <w:r w:rsidRPr="00EB0588">
              <w:rPr>
                <w:rFonts w:asciiTheme="minorHAnsi" w:hAnsiTheme="minorHAnsi" w:cstheme="minorHAnsi"/>
                <w:bCs/>
              </w:rPr>
              <w:t xml:space="preserve"> de Google, una herramienta que permite generar contenidos a partir de documentos y facilita la creación de materiales como presentaciones, videos y otros recursos didácticos. La instructora </w:t>
            </w:r>
            <w:r>
              <w:rPr>
                <w:rFonts w:asciiTheme="minorHAnsi" w:hAnsiTheme="minorHAnsi" w:cstheme="minorHAnsi"/>
                <w:bCs/>
              </w:rPr>
              <w:t xml:space="preserve">Angie Villegas </w:t>
            </w:r>
            <w:r w:rsidRPr="00EB0588">
              <w:rPr>
                <w:rFonts w:asciiTheme="minorHAnsi" w:hAnsiTheme="minorHAnsi" w:cstheme="minorHAnsi"/>
                <w:bCs/>
              </w:rPr>
              <w:t xml:space="preserve">comparte la herramienta </w:t>
            </w:r>
            <w:proofErr w:type="spellStart"/>
            <w:r w:rsidRPr="00EB0588">
              <w:rPr>
                <w:rFonts w:asciiTheme="minorHAnsi" w:hAnsiTheme="minorHAnsi" w:cstheme="minorHAnsi"/>
                <w:bCs/>
                <w:i/>
                <w:iCs/>
              </w:rPr>
              <w:t>Classroom</w:t>
            </w:r>
            <w:proofErr w:type="spellEnd"/>
            <w:r w:rsidRPr="00EB0588">
              <w:rPr>
                <w:rFonts w:asciiTheme="minorHAnsi" w:hAnsiTheme="minorHAnsi" w:cstheme="minorHAnsi"/>
                <w:bCs/>
                <w:i/>
                <w:iCs/>
              </w:rPr>
              <w:t xml:space="preserve"> Screen</w:t>
            </w:r>
            <w:r w:rsidRPr="00EB0588">
              <w:rPr>
                <w:rFonts w:asciiTheme="minorHAnsi" w:hAnsiTheme="minorHAnsi" w:cstheme="minorHAnsi"/>
                <w:bCs/>
              </w:rPr>
              <w:t xml:space="preserve">, la cual permite dinamizar la clase mediante el uso de temporizadores, ruletas, agendas y otros recursos visuales. Posteriormente, la instructora </w:t>
            </w:r>
            <w:r>
              <w:rPr>
                <w:rFonts w:asciiTheme="minorHAnsi" w:hAnsiTheme="minorHAnsi" w:cstheme="minorHAnsi"/>
                <w:bCs/>
              </w:rPr>
              <w:t xml:space="preserve">Maggie, </w:t>
            </w:r>
            <w:r w:rsidRPr="00EB0588">
              <w:rPr>
                <w:rFonts w:asciiTheme="minorHAnsi" w:hAnsiTheme="minorHAnsi" w:cstheme="minorHAnsi"/>
                <w:bCs/>
              </w:rPr>
              <w:t xml:space="preserve">presenta </w:t>
            </w:r>
            <w:proofErr w:type="spellStart"/>
            <w:r w:rsidRPr="00EB0588">
              <w:rPr>
                <w:rFonts w:asciiTheme="minorHAnsi" w:hAnsiTheme="minorHAnsi" w:cstheme="minorHAnsi"/>
                <w:bCs/>
                <w:i/>
                <w:iCs/>
              </w:rPr>
              <w:t>Socrative</w:t>
            </w:r>
            <w:proofErr w:type="spellEnd"/>
            <w:r w:rsidRPr="00EB0588">
              <w:rPr>
                <w:rFonts w:asciiTheme="minorHAnsi" w:hAnsiTheme="minorHAnsi" w:cstheme="minorHAnsi"/>
                <w:bCs/>
              </w:rPr>
              <w:t xml:space="preserve">, una herramienta para la creación de cuestionarios interactivos, y </w:t>
            </w:r>
            <w:proofErr w:type="spellStart"/>
            <w:r w:rsidRPr="00EB0588">
              <w:rPr>
                <w:rFonts w:asciiTheme="minorHAnsi" w:hAnsiTheme="minorHAnsi" w:cstheme="minorHAnsi"/>
                <w:bCs/>
                <w:i/>
                <w:iCs/>
              </w:rPr>
              <w:t>Napkin</w:t>
            </w:r>
            <w:proofErr w:type="spellEnd"/>
            <w:r w:rsidRPr="00EB0588">
              <w:rPr>
                <w:rFonts w:asciiTheme="minorHAnsi" w:hAnsiTheme="minorHAnsi" w:cstheme="minorHAnsi"/>
                <w:bCs/>
              </w:rPr>
              <w:t>, que permite transformar textos en imágenes y gráficos más atractivos.</w:t>
            </w:r>
          </w:p>
          <w:p w14:paraId="19DA2DC3" w14:textId="77777777" w:rsidR="00EB0588" w:rsidRPr="00EB0588" w:rsidRDefault="00EB0588" w:rsidP="00EB0588">
            <w:pPr>
              <w:spacing w:line="276" w:lineRule="auto"/>
              <w:contextualSpacing/>
              <w:rPr>
                <w:rFonts w:asciiTheme="minorHAnsi" w:hAnsiTheme="minorHAnsi" w:cstheme="minorHAnsi"/>
                <w:bCs/>
              </w:rPr>
            </w:pPr>
          </w:p>
          <w:p w14:paraId="7657152F" w14:textId="18128F65" w:rsid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Después de la socialización, se retoma el trabajo de revisión de juicios evaluativos en compañía de</w:t>
            </w:r>
            <w:r>
              <w:rPr>
                <w:rFonts w:asciiTheme="minorHAnsi" w:hAnsiTheme="minorHAnsi" w:cstheme="minorHAnsi"/>
                <w:bCs/>
              </w:rPr>
              <w:t xml:space="preserve"> Juan Carlos Saavedra</w:t>
            </w:r>
            <w:r w:rsidRPr="00EB0588">
              <w:rPr>
                <w:rFonts w:asciiTheme="minorHAnsi" w:hAnsiTheme="minorHAnsi" w:cstheme="minorHAnsi"/>
                <w:bCs/>
              </w:rPr>
              <w:t>, con el fin de continuar avanzando en la consolidación de los reportes.</w:t>
            </w:r>
          </w:p>
          <w:p w14:paraId="76083EEE" w14:textId="32A65727" w:rsidR="00EB0588" w:rsidRPr="00EB0588" w:rsidRDefault="00EB0588" w:rsidP="00EB0588">
            <w:pPr>
              <w:spacing w:line="276" w:lineRule="auto"/>
              <w:contextualSpacing/>
              <w:rPr>
                <w:rFonts w:asciiTheme="minorHAnsi" w:hAnsiTheme="minorHAnsi" w:cstheme="minorHAnsi"/>
                <w:bCs/>
              </w:rPr>
            </w:pPr>
          </w:p>
          <w:p w14:paraId="05D497E6" w14:textId="7B3D3C02" w:rsidR="00EB0588" w:rsidRPr="00EB0588" w:rsidRDefault="00EB0588" w:rsidP="00EB0588">
            <w:pPr>
              <w:spacing w:line="276" w:lineRule="auto"/>
              <w:contextualSpacing/>
              <w:rPr>
                <w:rFonts w:asciiTheme="minorHAnsi" w:hAnsiTheme="minorHAnsi" w:cstheme="minorHAnsi"/>
                <w:bCs/>
              </w:rPr>
            </w:pPr>
            <w:r w:rsidRPr="00EB0588">
              <w:rPr>
                <w:rFonts w:asciiTheme="minorHAnsi" w:hAnsiTheme="minorHAnsi" w:cstheme="minorHAnsi"/>
                <w:bCs/>
              </w:rPr>
              <w:t>Finalmente, la reunión concluye a las 4:30 p.m., dando por cumplidas las actividades programadas para la jornada.</w:t>
            </w:r>
          </w:p>
          <w:p w14:paraId="000B2DA5" w14:textId="4A1C0349" w:rsidR="004E140B" w:rsidRPr="00C95843" w:rsidRDefault="004E140B" w:rsidP="009A469F">
            <w:pPr>
              <w:spacing w:line="276" w:lineRule="auto"/>
              <w:contextualSpacing/>
              <w:rPr>
                <w:rFonts w:asciiTheme="minorHAnsi" w:hAnsiTheme="minorHAnsi" w:cstheme="minorHAnsi"/>
                <w:bCs/>
              </w:rPr>
            </w:pPr>
          </w:p>
        </w:tc>
      </w:tr>
      <w:tr w:rsidR="004E140B" w:rsidRPr="00C95843" w14:paraId="44DE25E8" w14:textId="77777777" w:rsidTr="005D766A">
        <w:trPr>
          <w:trHeight w:val="79"/>
        </w:trPr>
        <w:tc>
          <w:tcPr>
            <w:tcW w:w="9258" w:type="dxa"/>
            <w:gridSpan w:val="11"/>
          </w:tcPr>
          <w:p w14:paraId="5F61C562" w14:textId="564F57D3" w:rsidR="004E140B" w:rsidRPr="00C95843" w:rsidRDefault="004E140B" w:rsidP="00540F50">
            <w:pPr>
              <w:spacing w:line="276" w:lineRule="auto"/>
              <w:jc w:val="center"/>
              <w:rPr>
                <w:rFonts w:asciiTheme="minorHAnsi" w:hAnsiTheme="minorHAnsi" w:cstheme="minorHAnsi"/>
                <w:b/>
              </w:rPr>
            </w:pPr>
            <w:r w:rsidRPr="00C95843">
              <w:rPr>
                <w:rFonts w:asciiTheme="minorHAnsi" w:hAnsiTheme="minorHAnsi" w:cstheme="minorHAnsi"/>
                <w:b/>
              </w:rPr>
              <w:lastRenderedPageBreak/>
              <w:t>CONCLUSIONES</w:t>
            </w:r>
          </w:p>
        </w:tc>
      </w:tr>
      <w:tr w:rsidR="004E140B" w:rsidRPr="00C95843" w14:paraId="569D981F" w14:textId="77777777" w:rsidTr="00981AD8">
        <w:trPr>
          <w:trHeight w:val="994"/>
        </w:trPr>
        <w:tc>
          <w:tcPr>
            <w:tcW w:w="9258" w:type="dxa"/>
            <w:gridSpan w:val="11"/>
          </w:tcPr>
          <w:p w14:paraId="05E062C2" w14:textId="0E7E08E3"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avanz</w:t>
            </w:r>
            <w:r>
              <w:rPr>
                <w:rFonts w:asciiTheme="minorHAnsi" w:hAnsiTheme="minorHAnsi" w:cstheme="minorHAnsi"/>
                <w:bCs/>
              </w:rPr>
              <w:t>a</w:t>
            </w:r>
            <w:r w:rsidRPr="00EB0588">
              <w:rPr>
                <w:rFonts w:asciiTheme="minorHAnsi" w:hAnsiTheme="minorHAnsi" w:cstheme="minorHAnsi"/>
                <w:bCs/>
              </w:rPr>
              <w:t xml:space="preserve"> en la actualización y cierre de los juicios evaluativos del primer trimestre de 2026. </w:t>
            </w:r>
          </w:p>
          <w:p w14:paraId="0C395CBC" w14:textId="33F3892A"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fortale</w:t>
            </w:r>
            <w:r w:rsidR="00082824">
              <w:rPr>
                <w:rFonts w:asciiTheme="minorHAnsi" w:hAnsiTheme="minorHAnsi" w:cstheme="minorHAnsi"/>
                <w:bCs/>
              </w:rPr>
              <w:t>ce</w:t>
            </w:r>
            <w:r w:rsidRPr="00EB0588">
              <w:rPr>
                <w:rFonts w:asciiTheme="minorHAnsi" w:hAnsiTheme="minorHAnsi" w:cstheme="minorHAnsi"/>
                <w:bCs/>
              </w:rPr>
              <w:t xml:space="preserve"> la articulación con áreas técnicas, resaltando la importancia del inglés en contextos reales y técnicos. </w:t>
            </w:r>
          </w:p>
          <w:p w14:paraId="0FA74AE0" w14:textId="75D11AE7" w:rsidR="00EB0588" w:rsidRPr="00EB0588" w:rsidRDefault="00EB0588" w:rsidP="00EB0588">
            <w:pPr>
              <w:pStyle w:val="Prrafodelista"/>
              <w:numPr>
                <w:ilvl w:val="0"/>
                <w:numId w:val="14"/>
              </w:numPr>
              <w:spacing w:line="276" w:lineRule="auto"/>
              <w:contextualSpacing/>
              <w:rPr>
                <w:rFonts w:asciiTheme="minorHAnsi" w:hAnsiTheme="minorHAnsi" w:cstheme="minorHAnsi"/>
                <w:bCs/>
              </w:rPr>
            </w:pPr>
            <w:r w:rsidRPr="00EB0588">
              <w:rPr>
                <w:rFonts w:asciiTheme="minorHAnsi" w:hAnsiTheme="minorHAnsi" w:cstheme="minorHAnsi"/>
                <w:bCs/>
              </w:rPr>
              <w:t>Se prom</w:t>
            </w:r>
            <w:r w:rsidR="00082824">
              <w:rPr>
                <w:rFonts w:asciiTheme="minorHAnsi" w:hAnsiTheme="minorHAnsi" w:cstheme="minorHAnsi"/>
                <w:bCs/>
              </w:rPr>
              <w:t>ueve</w:t>
            </w:r>
            <w:r w:rsidRPr="00EB0588">
              <w:rPr>
                <w:rFonts w:asciiTheme="minorHAnsi" w:hAnsiTheme="minorHAnsi" w:cstheme="minorHAnsi"/>
                <w:bCs/>
              </w:rPr>
              <w:t xml:space="preserve"> el uso de herramientas tecnológicas para apoyar los procesos de enseñanza. </w:t>
            </w:r>
          </w:p>
          <w:p w14:paraId="3D3C8A97" w14:textId="194111E2" w:rsidR="00963568" w:rsidRPr="00082824" w:rsidRDefault="00EB0588" w:rsidP="00082824">
            <w:pPr>
              <w:pStyle w:val="Prrafodelista"/>
              <w:numPr>
                <w:ilvl w:val="0"/>
                <w:numId w:val="14"/>
              </w:numPr>
              <w:spacing w:line="276" w:lineRule="auto"/>
              <w:contextualSpacing/>
              <w:rPr>
                <w:rFonts w:asciiTheme="minorHAnsi" w:hAnsiTheme="minorHAnsi" w:cstheme="minorHAnsi"/>
                <w:bCs/>
              </w:rPr>
            </w:pPr>
            <w:r w:rsidRPr="00082824">
              <w:rPr>
                <w:rFonts w:asciiTheme="minorHAnsi" w:hAnsiTheme="minorHAnsi" w:cstheme="minorHAnsi"/>
                <w:bCs/>
              </w:rPr>
              <w:t>Se reafirm</w:t>
            </w:r>
            <w:r w:rsidR="00082824">
              <w:rPr>
                <w:rFonts w:asciiTheme="minorHAnsi" w:hAnsiTheme="minorHAnsi" w:cstheme="minorHAnsi"/>
                <w:bCs/>
              </w:rPr>
              <w:t>a</w:t>
            </w:r>
            <w:r w:rsidRPr="00082824">
              <w:rPr>
                <w:rFonts w:asciiTheme="minorHAnsi" w:hAnsiTheme="minorHAnsi" w:cstheme="minorHAnsi"/>
                <w:bCs/>
              </w:rPr>
              <w:t xml:space="preserve"> la importancia de seguir las guías de aprendizaje con autonomía pedagógica.</w:t>
            </w:r>
          </w:p>
        </w:tc>
      </w:tr>
      <w:tr w:rsidR="004E140B" w:rsidRPr="00C95843" w14:paraId="50A31509" w14:textId="77777777" w:rsidTr="00FB6DAC">
        <w:trPr>
          <w:trHeight w:val="326"/>
        </w:trPr>
        <w:tc>
          <w:tcPr>
            <w:tcW w:w="9258" w:type="dxa"/>
            <w:gridSpan w:val="11"/>
          </w:tcPr>
          <w:p w14:paraId="1C10EEBA" w14:textId="14264671" w:rsidR="004E140B" w:rsidRPr="00C95843" w:rsidRDefault="004E140B" w:rsidP="00540F50">
            <w:pPr>
              <w:spacing w:line="276" w:lineRule="auto"/>
              <w:jc w:val="center"/>
              <w:rPr>
                <w:rFonts w:asciiTheme="minorHAnsi" w:hAnsiTheme="minorHAnsi" w:cstheme="minorHAnsi"/>
                <w:b/>
              </w:rPr>
            </w:pPr>
            <w:bookmarkStart w:id="1" w:name="_Hlk163812697"/>
            <w:r w:rsidRPr="00C95843">
              <w:rPr>
                <w:rFonts w:asciiTheme="minorHAnsi" w:hAnsiTheme="minorHAnsi" w:cstheme="minorHAnsi"/>
                <w:b/>
              </w:rPr>
              <w:t xml:space="preserve">ESTABLECIMIENTO Y ACEPTACIÓN DE COMPROMISOS </w:t>
            </w:r>
            <w:bookmarkEnd w:id="1"/>
          </w:p>
        </w:tc>
      </w:tr>
      <w:tr w:rsidR="001B629E" w:rsidRPr="00C95843" w14:paraId="1265E78D" w14:textId="77777777" w:rsidTr="00311A05">
        <w:trPr>
          <w:trHeight w:val="66"/>
        </w:trPr>
        <w:tc>
          <w:tcPr>
            <w:tcW w:w="2314" w:type="dxa"/>
            <w:gridSpan w:val="2"/>
          </w:tcPr>
          <w:p w14:paraId="470EF6A6" w14:textId="1602C6AD"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ACTIVIDAD /DECISIÓN</w:t>
            </w:r>
          </w:p>
        </w:tc>
        <w:tc>
          <w:tcPr>
            <w:tcW w:w="2315" w:type="dxa"/>
            <w:gridSpan w:val="3"/>
          </w:tcPr>
          <w:p w14:paraId="2419105A" w14:textId="34EFD1B3"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FECHA</w:t>
            </w:r>
          </w:p>
        </w:tc>
        <w:tc>
          <w:tcPr>
            <w:tcW w:w="2314" w:type="dxa"/>
            <w:gridSpan w:val="3"/>
          </w:tcPr>
          <w:p w14:paraId="7095228F" w14:textId="5A2989CE" w:rsidR="00063A49" w:rsidRPr="00C95843" w:rsidRDefault="00063A49" w:rsidP="00063A49">
            <w:pPr>
              <w:spacing w:line="276" w:lineRule="auto"/>
              <w:jc w:val="center"/>
              <w:rPr>
                <w:rFonts w:asciiTheme="minorHAnsi" w:hAnsiTheme="minorHAnsi" w:cstheme="minorHAnsi"/>
                <w:b/>
              </w:rPr>
            </w:pPr>
            <w:r w:rsidRPr="00C95843">
              <w:rPr>
                <w:rFonts w:asciiTheme="minorHAnsi" w:hAnsiTheme="minorHAnsi" w:cstheme="minorHAnsi"/>
                <w:b/>
              </w:rPr>
              <w:t>RESPONSABLE</w:t>
            </w:r>
          </w:p>
        </w:tc>
        <w:tc>
          <w:tcPr>
            <w:tcW w:w="2315" w:type="dxa"/>
            <w:gridSpan w:val="3"/>
          </w:tcPr>
          <w:p w14:paraId="53C6F305" w14:textId="4C0A323B" w:rsidR="00063A49" w:rsidRPr="00C95843" w:rsidRDefault="009E66B0" w:rsidP="00063A49">
            <w:pPr>
              <w:spacing w:line="276" w:lineRule="auto"/>
              <w:jc w:val="center"/>
              <w:rPr>
                <w:rFonts w:asciiTheme="minorHAnsi" w:hAnsiTheme="minorHAnsi" w:cstheme="minorHAnsi"/>
                <w:b/>
              </w:rPr>
            </w:pPr>
            <w:bookmarkStart w:id="2" w:name="_Hlk163823596"/>
            <w:r w:rsidRPr="00C95843">
              <w:rPr>
                <w:rFonts w:asciiTheme="minorHAnsi" w:hAnsiTheme="minorHAnsi" w:cstheme="minorHAnsi"/>
                <w:b/>
              </w:rPr>
              <w:t>FIRMA O PARTICIPACIÓN VIRTUAL</w:t>
            </w:r>
            <w:bookmarkEnd w:id="2"/>
          </w:p>
        </w:tc>
      </w:tr>
      <w:tr w:rsidR="001B629E" w:rsidRPr="00C95843" w14:paraId="0392B18A" w14:textId="77777777" w:rsidTr="00311A05">
        <w:trPr>
          <w:trHeight w:val="66"/>
        </w:trPr>
        <w:tc>
          <w:tcPr>
            <w:tcW w:w="2314" w:type="dxa"/>
            <w:gridSpan w:val="2"/>
          </w:tcPr>
          <w:p w14:paraId="35E146A7" w14:textId="564B292F" w:rsidR="00FB6D7B" w:rsidRDefault="00082824" w:rsidP="00963568">
            <w:pPr>
              <w:spacing w:line="276" w:lineRule="auto"/>
              <w:rPr>
                <w:rFonts w:asciiTheme="minorHAnsi" w:hAnsiTheme="minorHAnsi" w:cstheme="minorHAnsi"/>
                <w:bCs/>
              </w:rPr>
            </w:pPr>
            <w:r w:rsidRPr="00082824">
              <w:rPr>
                <w:rFonts w:asciiTheme="minorHAnsi" w:hAnsiTheme="minorHAnsi" w:cstheme="minorHAnsi"/>
                <w:bCs/>
              </w:rPr>
              <w:t>Finalizar la evaluación de todos los aprendices del primer trimestre de 2026.</w:t>
            </w:r>
          </w:p>
          <w:p w14:paraId="6DD3785D" w14:textId="77777777" w:rsidR="00082824" w:rsidRDefault="00082824" w:rsidP="00963568">
            <w:pPr>
              <w:spacing w:line="276" w:lineRule="auto"/>
              <w:rPr>
                <w:rFonts w:asciiTheme="minorHAnsi" w:hAnsiTheme="minorHAnsi" w:cstheme="minorHAnsi"/>
                <w:bCs/>
              </w:rPr>
            </w:pPr>
          </w:p>
          <w:p w14:paraId="6AF647CC" w14:textId="3C0B8083" w:rsidR="00082824" w:rsidRDefault="00082824" w:rsidP="00963568">
            <w:pPr>
              <w:spacing w:line="276" w:lineRule="auto"/>
              <w:rPr>
                <w:rFonts w:asciiTheme="minorHAnsi" w:hAnsiTheme="minorHAnsi" w:cstheme="minorHAnsi"/>
                <w:bCs/>
              </w:rPr>
            </w:pPr>
            <w:r w:rsidRPr="00082824">
              <w:rPr>
                <w:rFonts w:asciiTheme="minorHAnsi" w:hAnsiTheme="minorHAnsi" w:cstheme="minorHAnsi"/>
                <w:bCs/>
              </w:rPr>
              <w:lastRenderedPageBreak/>
              <w:t>Verificar y resolver los casos pendientes o con novedades en juicios evaluativos.</w:t>
            </w:r>
          </w:p>
          <w:p w14:paraId="33A1AE71" w14:textId="4D6A841B" w:rsidR="00082824" w:rsidRDefault="00082824" w:rsidP="00963568">
            <w:pPr>
              <w:spacing w:line="276" w:lineRule="auto"/>
              <w:rPr>
                <w:rFonts w:asciiTheme="minorHAnsi" w:hAnsiTheme="minorHAnsi" w:cstheme="minorHAnsi"/>
                <w:bCs/>
              </w:rPr>
            </w:pPr>
          </w:p>
          <w:p w14:paraId="495FFCCF" w14:textId="0964DB7A" w:rsidR="00082824" w:rsidRPr="00963568" w:rsidRDefault="00082824" w:rsidP="00963568">
            <w:pPr>
              <w:spacing w:line="276" w:lineRule="auto"/>
              <w:rPr>
                <w:rFonts w:asciiTheme="minorHAnsi" w:hAnsiTheme="minorHAnsi" w:cstheme="minorHAnsi"/>
                <w:bCs/>
              </w:rPr>
            </w:pPr>
            <w:r w:rsidRPr="00082824">
              <w:rPr>
                <w:rFonts w:asciiTheme="minorHAnsi" w:hAnsiTheme="minorHAnsi" w:cstheme="minorHAnsi"/>
                <w:bCs/>
              </w:rPr>
              <w:t xml:space="preserve">Enviar los reportes de juicios evaluativos </w:t>
            </w:r>
            <w:r>
              <w:rPr>
                <w:rFonts w:asciiTheme="minorHAnsi" w:hAnsiTheme="minorHAnsi" w:cstheme="minorHAnsi"/>
                <w:bCs/>
              </w:rPr>
              <w:t>a los coordinadores, supervisor del contrato y Danna Caicedo.</w:t>
            </w:r>
          </w:p>
        </w:tc>
        <w:tc>
          <w:tcPr>
            <w:tcW w:w="2315" w:type="dxa"/>
            <w:gridSpan w:val="3"/>
          </w:tcPr>
          <w:p w14:paraId="02726FC3" w14:textId="617D729A" w:rsidR="00FB6D7B" w:rsidRPr="00C95843" w:rsidRDefault="00082824" w:rsidP="00FB6D7B">
            <w:pPr>
              <w:spacing w:line="276" w:lineRule="auto"/>
              <w:jc w:val="center"/>
              <w:rPr>
                <w:rFonts w:asciiTheme="minorHAnsi" w:hAnsiTheme="minorHAnsi" w:cstheme="minorHAnsi"/>
                <w:b/>
              </w:rPr>
            </w:pPr>
            <w:r>
              <w:rPr>
                <w:rFonts w:asciiTheme="minorHAnsi" w:hAnsiTheme="minorHAnsi" w:cstheme="minorHAnsi"/>
                <w:b/>
              </w:rPr>
              <w:lastRenderedPageBreak/>
              <w:t>17 de abril de 2026</w:t>
            </w:r>
          </w:p>
        </w:tc>
        <w:tc>
          <w:tcPr>
            <w:tcW w:w="2314" w:type="dxa"/>
            <w:gridSpan w:val="3"/>
          </w:tcPr>
          <w:p w14:paraId="7B364827" w14:textId="24362EFB" w:rsidR="00FB6D7B" w:rsidRPr="00C95843" w:rsidRDefault="00082824" w:rsidP="00FB6D7B">
            <w:pPr>
              <w:spacing w:line="276" w:lineRule="auto"/>
              <w:jc w:val="center"/>
              <w:rPr>
                <w:rFonts w:asciiTheme="minorHAnsi" w:hAnsiTheme="minorHAnsi" w:cstheme="minorHAnsi"/>
                <w:b/>
              </w:rPr>
            </w:pPr>
            <w:r>
              <w:rPr>
                <w:rFonts w:asciiTheme="minorHAnsi" w:hAnsiTheme="minorHAnsi" w:cstheme="minorHAnsi"/>
                <w:b/>
              </w:rPr>
              <w:t xml:space="preserve">Equipo de bilingüismo </w:t>
            </w:r>
            <w:r w:rsidR="00FB6D7B" w:rsidRPr="00C95843">
              <w:rPr>
                <w:rFonts w:asciiTheme="minorHAnsi" w:hAnsiTheme="minorHAnsi" w:cstheme="minorHAnsi"/>
                <w:b/>
              </w:rPr>
              <w:t xml:space="preserve"> </w:t>
            </w:r>
          </w:p>
        </w:tc>
        <w:tc>
          <w:tcPr>
            <w:tcW w:w="2315" w:type="dxa"/>
            <w:gridSpan w:val="3"/>
          </w:tcPr>
          <w:p w14:paraId="055406BA" w14:textId="5EE66FE8" w:rsidR="00FB6D7B" w:rsidRPr="00C95843" w:rsidRDefault="00FB6D7B" w:rsidP="00FB6D7B">
            <w:pPr>
              <w:spacing w:line="276" w:lineRule="auto"/>
              <w:jc w:val="center"/>
              <w:rPr>
                <w:rFonts w:asciiTheme="minorHAnsi" w:hAnsiTheme="minorHAnsi" w:cstheme="minorHAnsi"/>
                <w:b/>
              </w:rPr>
            </w:pPr>
          </w:p>
        </w:tc>
      </w:tr>
      <w:tr w:rsidR="00FB6D7B" w:rsidRPr="00C95843" w14:paraId="172315C4" w14:textId="77777777" w:rsidTr="00161D50">
        <w:trPr>
          <w:trHeight w:val="693"/>
        </w:trPr>
        <w:tc>
          <w:tcPr>
            <w:tcW w:w="9258" w:type="dxa"/>
            <w:gridSpan w:val="11"/>
          </w:tcPr>
          <w:p w14:paraId="11B2E5B5" w14:textId="55F60C77" w:rsidR="00FB6D7B" w:rsidRPr="00C95843" w:rsidRDefault="00FB6D7B" w:rsidP="00FB6D7B">
            <w:pPr>
              <w:spacing w:line="276" w:lineRule="auto"/>
              <w:jc w:val="center"/>
              <w:rPr>
                <w:rFonts w:asciiTheme="minorHAnsi" w:hAnsiTheme="minorHAnsi" w:cstheme="minorHAnsi"/>
                <w:b/>
              </w:rPr>
            </w:pPr>
            <w:bookmarkStart w:id="3" w:name="_Hlk163824065"/>
            <w:r w:rsidRPr="00C95843">
              <w:rPr>
                <w:rFonts w:asciiTheme="minorHAnsi" w:hAnsiTheme="minorHAnsi" w:cstheme="minorHAnsi"/>
                <w:b/>
              </w:rPr>
              <w:t>ASISTENTES Y APROBACIÓN DECISIONES</w:t>
            </w:r>
            <w:bookmarkEnd w:id="3"/>
          </w:p>
        </w:tc>
      </w:tr>
      <w:tr w:rsidR="001B629E" w:rsidRPr="00C95843" w14:paraId="09FFF920" w14:textId="77777777" w:rsidTr="004E140B">
        <w:trPr>
          <w:trHeight w:val="693"/>
        </w:trPr>
        <w:tc>
          <w:tcPr>
            <w:tcW w:w="1832" w:type="dxa"/>
          </w:tcPr>
          <w:p w14:paraId="3C085119" w14:textId="644A8F63"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NOMBRE</w:t>
            </w:r>
          </w:p>
        </w:tc>
        <w:tc>
          <w:tcPr>
            <w:tcW w:w="1920" w:type="dxa"/>
            <w:gridSpan w:val="3"/>
          </w:tcPr>
          <w:p w14:paraId="261C0852" w14:textId="3517FEE4"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DEPENDENCIA/ EMPRESA</w:t>
            </w:r>
          </w:p>
        </w:tc>
        <w:tc>
          <w:tcPr>
            <w:tcW w:w="1503" w:type="dxa"/>
            <w:gridSpan w:val="2"/>
          </w:tcPr>
          <w:p w14:paraId="31D4F045" w14:textId="77777777"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 xml:space="preserve">APRUEBA </w:t>
            </w:r>
          </w:p>
          <w:p w14:paraId="7975C787" w14:textId="2F667BD1"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(SI/NO)</w:t>
            </w:r>
          </w:p>
        </w:tc>
        <w:tc>
          <w:tcPr>
            <w:tcW w:w="1805" w:type="dxa"/>
            <w:gridSpan w:val="3"/>
          </w:tcPr>
          <w:p w14:paraId="007AA7C0" w14:textId="1567E25E"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OBSERVACIÓN</w:t>
            </w:r>
          </w:p>
        </w:tc>
        <w:tc>
          <w:tcPr>
            <w:tcW w:w="2198" w:type="dxa"/>
            <w:gridSpan w:val="2"/>
          </w:tcPr>
          <w:p w14:paraId="7D8FA027" w14:textId="0B49DD7A"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FIRMA O PARTICIPACIÓN VIRTUAL</w:t>
            </w:r>
          </w:p>
        </w:tc>
      </w:tr>
      <w:tr w:rsidR="001B629E" w:rsidRPr="00C95843" w14:paraId="3290E758" w14:textId="77777777" w:rsidTr="004E140B">
        <w:trPr>
          <w:trHeight w:val="693"/>
        </w:trPr>
        <w:tc>
          <w:tcPr>
            <w:tcW w:w="1832" w:type="dxa"/>
          </w:tcPr>
          <w:p w14:paraId="0E6A28CF"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19AC35F6"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2DA583C6"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2932E58B"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7E9EF102" w14:textId="7C822E30" w:rsidR="00FB6D7B" w:rsidRPr="00C95843" w:rsidRDefault="00FB6D7B" w:rsidP="00FB6D7B">
            <w:pPr>
              <w:spacing w:line="276" w:lineRule="auto"/>
              <w:jc w:val="center"/>
              <w:rPr>
                <w:rFonts w:asciiTheme="minorHAnsi" w:hAnsiTheme="minorHAnsi" w:cstheme="minorHAnsi"/>
                <w:b/>
              </w:rPr>
            </w:pPr>
          </w:p>
        </w:tc>
      </w:tr>
      <w:tr w:rsidR="001B629E" w:rsidRPr="00C95843" w14:paraId="24006BFF" w14:textId="77777777" w:rsidTr="004E140B">
        <w:trPr>
          <w:trHeight w:val="693"/>
        </w:trPr>
        <w:tc>
          <w:tcPr>
            <w:tcW w:w="1832" w:type="dxa"/>
          </w:tcPr>
          <w:p w14:paraId="5E19F333"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2493C944"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0F6A1EB7"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3D3677A8"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549CF218" w14:textId="209CDF7D" w:rsidR="00FB6D7B" w:rsidRPr="00C95843" w:rsidRDefault="00FB6D7B" w:rsidP="00FB6D7B">
            <w:pPr>
              <w:spacing w:line="276" w:lineRule="auto"/>
              <w:jc w:val="center"/>
              <w:rPr>
                <w:rFonts w:asciiTheme="minorHAnsi" w:hAnsiTheme="minorHAnsi" w:cstheme="minorHAnsi"/>
                <w:b/>
              </w:rPr>
            </w:pPr>
          </w:p>
        </w:tc>
      </w:tr>
      <w:tr w:rsidR="001B629E" w:rsidRPr="00C95843" w14:paraId="748416BD" w14:textId="77777777" w:rsidTr="004E140B">
        <w:trPr>
          <w:trHeight w:val="693"/>
        </w:trPr>
        <w:tc>
          <w:tcPr>
            <w:tcW w:w="1832" w:type="dxa"/>
          </w:tcPr>
          <w:p w14:paraId="40AAB69B"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702C3FEF"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4326AA8B"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2A3368B0"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6C9D95AE" w14:textId="6D99392D" w:rsidR="00FB6D7B" w:rsidRPr="00C95843" w:rsidRDefault="00FB6D7B" w:rsidP="00FB6D7B">
            <w:pPr>
              <w:spacing w:line="276" w:lineRule="auto"/>
              <w:jc w:val="center"/>
              <w:rPr>
                <w:rFonts w:asciiTheme="minorHAnsi" w:hAnsiTheme="minorHAnsi" w:cstheme="minorHAnsi"/>
                <w:b/>
              </w:rPr>
            </w:pPr>
          </w:p>
        </w:tc>
      </w:tr>
      <w:tr w:rsidR="001B629E" w:rsidRPr="00C95843" w14:paraId="6350B07A" w14:textId="77777777" w:rsidTr="004E140B">
        <w:trPr>
          <w:trHeight w:val="693"/>
        </w:trPr>
        <w:tc>
          <w:tcPr>
            <w:tcW w:w="1832" w:type="dxa"/>
          </w:tcPr>
          <w:p w14:paraId="07C8D44F" w14:textId="77777777" w:rsidR="00FB6D7B" w:rsidRPr="00C95843" w:rsidRDefault="00FB6D7B" w:rsidP="00FB6D7B">
            <w:pPr>
              <w:spacing w:line="276" w:lineRule="auto"/>
              <w:jc w:val="center"/>
              <w:rPr>
                <w:rFonts w:asciiTheme="minorHAnsi" w:hAnsiTheme="minorHAnsi" w:cstheme="minorHAnsi"/>
                <w:b/>
              </w:rPr>
            </w:pPr>
          </w:p>
        </w:tc>
        <w:tc>
          <w:tcPr>
            <w:tcW w:w="1920" w:type="dxa"/>
            <w:gridSpan w:val="3"/>
          </w:tcPr>
          <w:p w14:paraId="3E8599A4" w14:textId="77777777" w:rsidR="00FB6D7B" w:rsidRPr="00C95843" w:rsidRDefault="00FB6D7B" w:rsidP="00FB6D7B">
            <w:pPr>
              <w:spacing w:line="276" w:lineRule="auto"/>
              <w:jc w:val="center"/>
              <w:rPr>
                <w:rFonts w:asciiTheme="minorHAnsi" w:hAnsiTheme="minorHAnsi" w:cstheme="minorHAnsi"/>
                <w:b/>
              </w:rPr>
            </w:pPr>
          </w:p>
        </w:tc>
        <w:tc>
          <w:tcPr>
            <w:tcW w:w="1503" w:type="dxa"/>
            <w:gridSpan w:val="2"/>
          </w:tcPr>
          <w:p w14:paraId="137448FC" w14:textId="77777777" w:rsidR="00FB6D7B" w:rsidRPr="00C95843" w:rsidRDefault="00FB6D7B" w:rsidP="00FB6D7B">
            <w:pPr>
              <w:spacing w:line="276" w:lineRule="auto"/>
              <w:jc w:val="center"/>
              <w:rPr>
                <w:rFonts w:asciiTheme="minorHAnsi" w:hAnsiTheme="minorHAnsi" w:cstheme="minorHAnsi"/>
                <w:b/>
              </w:rPr>
            </w:pPr>
          </w:p>
        </w:tc>
        <w:tc>
          <w:tcPr>
            <w:tcW w:w="1805" w:type="dxa"/>
            <w:gridSpan w:val="3"/>
          </w:tcPr>
          <w:p w14:paraId="75E0252C" w14:textId="77777777" w:rsidR="00FB6D7B" w:rsidRPr="00C95843" w:rsidRDefault="00FB6D7B" w:rsidP="00FB6D7B">
            <w:pPr>
              <w:spacing w:line="276" w:lineRule="auto"/>
              <w:jc w:val="center"/>
              <w:rPr>
                <w:rFonts w:asciiTheme="minorHAnsi" w:hAnsiTheme="minorHAnsi" w:cstheme="minorHAnsi"/>
                <w:b/>
              </w:rPr>
            </w:pPr>
          </w:p>
        </w:tc>
        <w:tc>
          <w:tcPr>
            <w:tcW w:w="2198" w:type="dxa"/>
            <w:gridSpan w:val="2"/>
          </w:tcPr>
          <w:p w14:paraId="2663F23C" w14:textId="1143ECCD" w:rsidR="00FB6D7B" w:rsidRPr="00C95843" w:rsidRDefault="00FB6D7B" w:rsidP="00FB6D7B">
            <w:pPr>
              <w:spacing w:line="276" w:lineRule="auto"/>
              <w:jc w:val="center"/>
              <w:rPr>
                <w:rFonts w:asciiTheme="minorHAnsi" w:hAnsiTheme="minorHAnsi" w:cstheme="minorHAnsi"/>
                <w:b/>
              </w:rPr>
            </w:pPr>
          </w:p>
        </w:tc>
      </w:tr>
      <w:tr w:rsidR="00FB6D7B" w:rsidRPr="00C95843" w14:paraId="768DA545" w14:textId="77777777" w:rsidTr="00323310">
        <w:trPr>
          <w:trHeight w:val="693"/>
        </w:trPr>
        <w:tc>
          <w:tcPr>
            <w:tcW w:w="9258" w:type="dxa"/>
            <w:gridSpan w:val="11"/>
          </w:tcPr>
          <w:p w14:paraId="601351A5" w14:textId="77777777" w:rsidR="00FB6D7B" w:rsidRPr="00C95843" w:rsidRDefault="00FB6D7B" w:rsidP="00FB6D7B">
            <w:pPr>
              <w:spacing w:line="276" w:lineRule="auto"/>
              <w:jc w:val="center"/>
              <w:rPr>
                <w:rFonts w:asciiTheme="minorHAnsi" w:hAnsiTheme="minorHAnsi" w:cstheme="minorHAnsi"/>
                <w:b/>
              </w:rPr>
            </w:pPr>
          </w:p>
          <w:p w14:paraId="603016E2" w14:textId="77777777" w:rsidR="00FB6D7B" w:rsidRPr="00C95843" w:rsidRDefault="00FB6D7B" w:rsidP="00FB6D7B">
            <w:pPr>
              <w:jc w:val="both"/>
              <w:rPr>
                <w:rFonts w:ascii="Calibri" w:hAnsi="Calibri" w:cs="Calibri"/>
                <w:bCs/>
                <w:sz w:val="18"/>
                <w:szCs w:val="18"/>
              </w:rPr>
            </w:pPr>
            <w:r w:rsidRPr="00C95843">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FB6D7B" w:rsidRPr="00C95843" w:rsidRDefault="00FB6D7B" w:rsidP="00FB6D7B">
            <w:pPr>
              <w:jc w:val="center"/>
              <w:rPr>
                <w:rFonts w:asciiTheme="minorHAnsi" w:hAnsiTheme="minorHAnsi" w:cstheme="minorHAnsi"/>
              </w:rPr>
            </w:pPr>
          </w:p>
        </w:tc>
      </w:tr>
      <w:tr w:rsidR="00FB6D7B" w:rsidRPr="00C95843" w14:paraId="0393263D" w14:textId="77777777" w:rsidTr="008D4A63">
        <w:trPr>
          <w:trHeight w:val="693"/>
        </w:trPr>
        <w:tc>
          <w:tcPr>
            <w:tcW w:w="9258" w:type="dxa"/>
            <w:gridSpan w:val="11"/>
          </w:tcPr>
          <w:p w14:paraId="565D8760" w14:textId="32FF0BBC" w:rsidR="00FB6D7B" w:rsidRPr="00C95843" w:rsidRDefault="00FB6D7B" w:rsidP="00FB6D7B">
            <w:pPr>
              <w:spacing w:line="276" w:lineRule="auto"/>
              <w:jc w:val="center"/>
              <w:rPr>
                <w:rFonts w:asciiTheme="minorHAnsi" w:hAnsiTheme="minorHAnsi" w:cstheme="minorHAnsi"/>
                <w:b/>
              </w:rPr>
            </w:pPr>
            <w:r w:rsidRPr="00C95843">
              <w:rPr>
                <w:rFonts w:asciiTheme="minorHAnsi" w:hAnsiTheme="minorHAnsi" w:cstheme="minorHAnsi"/>
                <w:b/>
              </w:rPr>
              <w:t>ANEXOS</w:t>
            </w:r>
          </w:p>
          <w:p w14:paraId="03BE6B2C" w14:textId="77777777" w:rsidR="00FB6D7B" w:rsidRPr="00C95843" w:rsidRDefault="00FB6D7B" w:rsidP="00FB6D7B">
            <w:pPr>
              <w:spacing w:line="276" w:lineRule="auto"/>
              <w:rPr>
                <w:rFonts w:asciiTheme="minorHAnsi" w:hAnsiTheme="minorHAnsi" w:cstheme="minorHAnsi"/>
                <w:b/>
              </w:rPr>
            </w:pPr>
          </w:p>
          <w:p w14:paraId="2066591F" w14:textId="57BC6AC6" w:rsidR="00FB6D7B" w:rsidRPr="00C95843" w:rsidRDefault="001B629E" w:rsidP="00FB6D7B">
            <w:pPr>
              <w:spacing w:line="276" w:lineRule="auto"/>
              <w:rPr>
                <w:rFonts w:asciiTheme="minorHAnsi" w:hAnsiTheme="minorHAnsi" w:cstheme="minorHAnsi"/>
                <w:bCs/>
              </w:rPr>
            </w:pPr>
            <w:r>
              <w:rPr>
                <w:rFonts w:asciiTheme="minorHAnsi" w:hAnsiTheme="minorHAnsi" w:cstheme="minorHAnsi"/>
                <w:bCs/>
                <w:noProof/>
              </w:rPr>
              <w:lastRenderedPageBreak/>
              <w:drawing>
                <wp:anchor distT="0" distB="0" distL="114300" distR="114300" simplePos="0" relativeHeight="251658240" behindDoc="1" locked="0" layoutInCell="1" allowOverlap="1" wp14:anchorId="5EDE0D6E" wp14:editId="3718194B">
                  <wp:simplePos x="0" y="0"/>
                  <wp:positionH relativeFrom="column">
                    <wp:posOffset>-6985</wp:posOffset>
                  </wp:positionH>
                  <wp:positionV relativeFrom="paragraph">
                    <wp:posOffset>0</wp:posOffset>
                  </wp:positionV>
                  <wp:extent cx="5791200" cy="7911431"/>
                  <wp:effectExtent l="0" t="0" r="0" b="0"/>
                  <wp:wrapTight wrapText="bothSides">
                    <wp:wrapPolygon edited="0">
                      <wp:start x="0" y="0"/>
                      <wp:lineTo x="0" y="21534"/>
                      <wp:lineTo x="21529" y="21534"/>
                      <wp:lineTo x="21529" y="0"/>
                      <wp:lineTo x="0" y="0"/>
                    </wp:wrapPolygon>
                  </wp:wrapTight>
                  <wp:docPr id="3844551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1200" cy="79114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14F1F6" w14:textId="39F537D8" w:rsidR="00FB6D7B" w:rsidRPr="00C95843" w:rsidRDefault="00B83D99" w:rsidP="00FB6D7B">
            <w:pPr>
              <w:spacing w:line="276" w:lineRule="auto"/>
              <w:rPr>
                <w:rFonts w:asciiTheme="minorHAnsi" w:hAnsiTheme="minorHAnsi" w:cstheme="minorHAnsi"/>
                <w:bCs/>
              </w:rPr>
            </w:pPr>
            <w:r>
              <w:rPr>
                <w:rFonts w:asciiTheme="minorHAnsi" w:hAnsiTheme="minorHAnsi" w:cstheme="minorHAnsi"/>
                <w:bCs/>
                <w:noProof/>
              </w:rPr>
              <w:lastRenderedPageBreak/>
              <w:drawing>
                <wp:anchor distT="0" distB="0" distL="114300" distR="114300" simplePos="0" relativeHeight="251659264" behindDoc="1" locked="0" layoutInCell="1" allowOverlap="1" wp14:anchorId="7D0C0C6E" wp14:editId="68EFA907">
                  <wp:simplePos x="0" y="0"/>
                  <wp:positionH relativeFrom="column">
                    <wp:posOffset>-65405</wp:posOffset>
                  </wp:positionH>
                  <wp:positionV relativeFrom="paragraph">
                    <wp:posOffset>2540</wp:posOffset>
                  </wp:positionV>
                  <wp:extent cx="5958840" cy="3352800"/>
                  <wp:effectExtent l="0" t="0" r="3810" b="0"/>
                  <wp:wrapTight wrapText="bothSides">
                    <wp:wrapPolygon edited="0">
                      <wp:start x="0" y="0"/>
                      <wp:lineTo x="0" y="21477"/>
                      <wp:lineTo x="21545" y="21477"/>
                      <wp:lineTo x="21545" y="0"/>
                      <wp:lineTo x="0" y="0"/>
                    </wp:wrapPolygon>
                  </wp:wrapTight>
                  <wp:docPr id="6358453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8840" cy="3352800"/>
                          </a:xfrm>
                          <a:prstGeom prst="rect">
                            <a:avLst/>
                          </a:prstGeom>
                          <a:noFill/>
                          <a:ln>
                            <a:noFill/>
                          </a:ln>
                        </pic:spPr>
                      </pic:pic>
                    </a:graphicData>
                  </a:graphic>
                </wp:anchor>
              </w:drawing>
            </w:r>
          </w:p>
        </w:tc>
      </w:tr>
    </w:tbl>
    <w:p w14:paraId="1AC9C2AC" w14:textId="1E71ED0E" w:rsidR="0018698C" w:rsidRDefault="0018698C" w:rsidP="00963568">
      <w:pPr>
        <w:pStyle w:val="Textoindependiente"/>
        <w:rPr>
          <w:rFonts w:asciiTheme="minorHAnsi" w:hAnsiTheme="minorHAnsi" w:cstheme="minorHAnsi"/>
          <w:b/>
          <w:sz w:val="20"/>
          <w:szCs w:val="20"/>
        </w:rPr>
      </w:pPr>
    </w:p>
    <w:p w14:paraId="6DAEBEAB" w14:textId="77777777" w:rsidR="00F43341" w:rsidRDefault="00F43341" w:rsidP="00963568">
      <w:pPr>
        <w:pStyle w:val="Textoindependiente"/>
        <w:rPr>
          <w:rFonts w:asciiTheme="minorHAnsi" w:hAnsiTheme="minorHAnsi" w:cstheme="minorHAnsi"/>
          <w:b/>
          <w:sz w:val="20"/>
          <w:szCs w:val="20"/>
        </w:rPr>
      </w:pPr>
    </w:p>
    <w:p w14:paraId="7F165BDB" w14:textId="77777777" w:rsidR="00F43341" w:rsidRDefault="00F43341" w:rsidP="00963568">
      <w:pPr>
        <w:pStyle w:val="Textoindependiente"/>
        <w:rPr>
          <w:rFonts w:asciiTheme="minorHAnsi" w:hAnsiTheme="minorHAnsi" w:cstheme="minorHAnsi"/>
          <w:b/>
          <w:sz w:val="20"/>
          <w:szCs w:val="20"/>
        </w:rPr>
      </w:pPr>
    </w:p>
    <w:p w14:paraId="74D3DE8E" w14:textId="43B42CDD" w:rsidR="00F43341" w:rsidRPr="00C95843" w:rsidRDefault="00F43341" w:rsidP="00963568">
      <w:pPr>
        <w:pStyle w:val="Textoindependiente"/>
        <w:rPr>
          <w:rFonts w:asciiTheme="minorHAnsi" w:hAnsiTheme="minorHAnsi" w:cstheme="minorHAnsi"/>
          <w:b/>
          <w:sz w:val="20"/>
          <w:szCs w:val="20"/>
        </w:rPr>
      </w:pPr>
    </w:p>
    <w:sectPr w:rsidR="00F43341" w:rsidRPr="00C95843" w:rsidSect="006F0DC4">
      <w:headerReference w:type="even" r:id="rId13"/>
      <w:headerReference w:type="default" r:id="rId14"/>
      <w:footerReference w:type="even" r:id="rId15"/>
      <w:footerReference w:type="default" r:id="rId16"/>
      <w:headerReference w:type="first" r:id="rId17"/>
      <w:footerReference w:type="first" r:id="rId18"/>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0192" w14:textId="77777777" w:rsidR="00770ABA" w:rsidRPr="00C4631C" w:rsidRDefault="00770ABA" w:rsidP="008D404F">
      <w:r w:rsidRPr="00C4631C">
        <w:separator/>
      </w:r>
    </w:p>
  </w:endnote>
  <w:endnote w:type="continuationSeparator" w:id="0">
    <w:p w14:paraId="4218C11F" w14:textId="77777777" w:rsidR="00770ABA" w:rsidRPr="00C4631C" w:rsidRDefault="00770ABA" w:rsidP="008D404F">
      <w:r w:rsidRPr="00C463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Pr="00C4631C" w:rsidRDefault="0017542B" w:rsidP="007436B9">
    <w:pPr>
      <w:pStyle w:val="Piedepgina"/>
      <w:ind w:right="360"/>
      <w:jc w:val="center"/>
      <w:rPr>
        <w:rFonts w:ascii="Calibri" w:hAnsi="Calibri" w:cs="Calibri"/>
      </w:rPr>
    </w:pPr>
    <w:r w:rsidRPr="00C4631C">
      <w:rPr>
        <w:rFonts w:ascii="Calibri" w:hAnsi="Calibri" w:cs="Calibri"/>
      </w:rPr>
      <w:t>GOR-F-0</w:t>
    </w:r>
    <w:r w:rsidR="006913FA" w:rsidRPr="00C4631C">
      <w:rPr>
        <w:rFonts w:ascii="Calibri" w:hAnsi="Calibri" w:cs="Calibri"/>
      </w:rPr>
      <w:t>84</w:t>
    </w:r>
    <w:r w:rsidRPr="00C4631C">
      <w:rPr>
        <w:rFonts w:ascii="Calibri" w:hAnsi="Calibri" w:cs="Calibri"/>
      </w:rPr>
      <w:t>V0</w:t>
    </w:r>
    <w:r w:rsidR="009A5A8C" w:rsidRPr="00C4631C">
      <w:rPr>
        <w:rFonts w:ascii="Calibri" w:hAnsi="Calibri" w:cs="Calibri"/>
      </w:rPr>
      <w:t>2</w:t>
    </w:r>
  </w:p>
  <w:p w14:paraId="23121875" w14:textId="77777777" w:rsidR="009A5A8C" w:rsidRPr="00C4631C" w:rsidRDefault="009A5A8C" w:rsidP="009A5A8C">
    <w:pPr>
      <w:pStyle w:val="Piedepgina"/>
      <w:ind w:right="360"/>
      <w:rPr>
        <w:rFonts w:ascii="Calibri" w:hAnsi="Calibri" w:cs="Calibri"/>
      </w:rPr>
    </w:pPr>
  </w:p>
  <w:p w14:paraId="225C3B23" w14:textId="77777777" w:rsidR="004A54F2" w:rsidRPr="00C4631C" w:rsidRDefault="004A54F2" w:rsidP="007436B9">
    <w:pPr>
      <w:pStyle w:val="Piedepgina"/>
      <w:ind w:right="360"/>
      <w:jc w:val="center"/>
      <w:rPr>
        <w:rFonts w:ascii="Calibri" w:hAnsi="Calibri" w:cs="Calibri"/>
      </w:rPr>
    </w:pPr>
  </w:p>
  <w:p w14:paraId="32AA353E" w14:textId="77777777" w:rsidR="0017542B" w:rsidRPr="00C4631C" w:rsidRDefault="0017542B" w:rsidP="0017542B">
    <w:pPr>
      <w:pStyle w:val="Piedepgina"/>
      <w:jc w:val="center"/>
      <w:rPr>
        <w:rFonts w:ascii="Calibri" w:hAnsi="Calibri"/>
        <w:sz w:val="18"/>
        <w:szCs w:val="18"/>
      </w:rPr>
    </w:pPr>
  </w:p>
  <w:p w14:paraId="3703354E" w14:textId="77777777" w:rsidR="0017542B" w:rsidRPr="00C4631C"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Pr="00C4631C" w:rsidRDefault="00B702CE" w:rsidP="007436B9">
    <w:pPr>
      <w:pStyle w:val="Piedepgina"/>
      <w:ind w:right="360"/>
      <w:jc w:val="center"/>
      <w:rPr>
        <w:rFonts w:ascii="Calibri" w:hAnsi="Calibri"/>
      </w:rPr>
    </w:pPr>
    <w:r w:rsidRPr="00C4631C">
      <w:rPr>
        <w:rFonts w:ascii="Calibri" w:hAnsi="Calibri"/>
      </w:rPr>
      <w:t>G</w:t>
    </w:r>
    <w:r w:rsidR="002A26BA" w:rsidRPr="00C4631C">
      <w:rPr>
        <w:rFonts w:ascii="Calibri" w:hAnsi="Calibri"/>
      </w:rPr>
      <w:t>OR</w:t>
    </w:r>
    <w:r w:rsidRPr="00C4631C">
      <w:rPr>
        <w:rFonts w:ascii="Calibri" w:hAnsi="Calibri"/>
      </w:rPr>
      <w:t>-F-</w:t>
    </w:r>
    <w:r w:rsidR="00A056CB" w:rsidRPr="00C4631C">
      <w:rPr>
        <w:rFonts w:ascii="Calibri" w:hAnsi="Calibri"/>
      </w:rPr>
      <w:t>0</w:t>
    </w:r>
    <w:r w:rsidR="006913FA" w:rsidRPr="00C4631C">
      <w:rPr>
        <w:rFonts w:ascii="Calibri" w:hAnsi="Calibri"/>
      </w:rPr>
      <w:t>84</w:t>
    </w:r>
    <w:r w:rsidRPr="00C4631C">
      <w:rPr>
        <w:rFonts w:ascii="Calibri" w:hAnsi="Calibri"/>
      </w:rPr>
      <w:t xml:space="preserve"> V0</w:t>
    </w:r>
    <w:r w:rsidR="009A5A8C" w:rsidRPr="00C4631C">
      <w:rPr>
        <w:rFonts w:ascii="Calibri" w:hAnsi="Calibri"/>
      </w:rPr>
      <w:t>2</w:t>
    </w:r>
  </w:p>
  <w:p w14:paraId="5D6360AE" w14:textId="77777777" w:rsidR="009A5A8C" w:rsidRPr="00C4631C" w:rsidRDefault="009A5A8C" w:rsidP="007436B9">
    <w:pPr>
      <w:pStyle w:val="Piedepgina"/>
      <w:ind w:right="360"/>
      <w:jc w:val="center"/>
      <w:rPr>
        <w:rFonts w:ascii="Calibri" w:hAnsi="Calibri"/>
      </w:rPr>
    </w:pPr>
  </w:p>
  <w:p w14:paraId="43A41048" w14:textId="77777777" w:rsidR="004A54F2" w:rsidRPr="00C4631C" w:rsidRDefault="004A54F2" w:rsidP="007436B9">
    <w:pPr>
      <w:pStyle w:val="Piedepgina"/>
      <w:ind w:right="360"/>
      <w:jc w:val="center"/>
      <w:rPr>
        <w:rFonts w:ascii="Calibri" w:hAnsi="Calibri"/>
      </w:rPr>
    </w:pPr>
  </w:p>
  <w:p w14:paraId="7C509224" w14:textId="77777777" w:rsidR="00A056CB" w:rsidRPr="00C4631C" w:rsidRDefault="00A056CB" w:rsidP="002E7217">
    <w:pPr>
      <w:pStyle w:val="Piedepgina"/>
      <w:rPr>
        <w:rFonts w:ascii="Calibri" w:hAnsi="Calibri"/>
        <w:sz w:val="20"/>
        <w:szCs w:val="20"/>
      </w:rPr>
    </w:pPr>
  </w:p>
  <w:p w14:paraId="3A03585A" w14:textId="77777777" w:rsidR="00A056CB" w:rsidRPr="00C4631C"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C4631C"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C4631C" w:rsidRDefault="00B702CE" w:rsidP="00DE21AC">
    <w:pPr>
      <w:pStyle w:val="Piedepgina"/>
      <w:jc w:val="center"/>
      <w:rPr>
        <w:sz w:val="16"/>
        <w:szCs w:val="16"/>
      </w:rPr>
    </w:pPr>
    <w:r w:rsidRPr="00C4631C">
      <w:rPr>
        <w:rFonts w:ascii="Calibri" w:hAnsi="Calibri"/>
        <w:sz w:val="16"/>
        <w:szCs w:val="16"/>
      </w:rPr>
      <w:t>GD-F-007 V0</w:t>
    </w:r>
    <w:r w:rsidR="00434089" w:rsidRPr="00C4631C">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88CA8" w14:textId="77777777" w:rsidR="00770ABA" w:rsidRPr="00C4631C" w:rsidRDefault="00770ABA" w:rsidP="008D404F">
      <w:r w:rsidRPr="00C4631C">
        <w:separator/>
      </w:r>
    </w:p>
  </w:footnote>
  <w:footnote w:type="continuationSeparator" w:id="0">
    <w:p w14:paraId="1861ACBA" w14:textId="77777777" w:rsidR="00770ABA" w:rsidRPr="00C4631C" w:rsidRDefault="00770ABA" w:rsidP="008D404F">
      <w:r w:rsidRPr="00C4631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Pr="00C4631C" w:rsidRDefault="002A26BA">
    <w:pPr>
      <w:pStyle w:val="Encabezado"/>
    </w:pPr>
    <w:r w:rsidRPr="00C4631C">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Pr="00C4631C" w:rsidRDefault="008013AF" w:rsidP="002A26BA">
    <w:pPr>
      <w:pStyle w:val="Encabezado"/>
      <w:tabs>
        <w:tab w:val="clear" w:pos="8838"/>
        <w:tab w:val="left" w:pos="740"/>
        <w:tab w:val="center" w:pos="3168"/>
        <w:tab w:val="left" w:pos="5181"/>
      </w:tabs>
    </w:pPr>
    <w:r w:rsidRPr="00C4631C">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rsidRPr="00C4631C">
      <w:tab/>
    </w:r>
    <w:r w:rsidR="002A26BA" w:rsidRPr="00C4631C">
      <w:tab/>
    </w:r>
    <w:r w:rsidR="008D404F" w:rsidRPr="00C4631C">
      <w:tab/>
    </w:r>
    <w:r w:rsidR="008D404F" w:rsidRPr="00C4631C">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Pr="00C4631C" w:rsidRDefault="00B702CE" w:rsidP="009539E4">
    <w:pPr>
      <w:pStyle w:val="Encabezado"/>
    </w:pPr>
    <w:r w:rsidRPr="00C4631C">
      <w:rPr>
        <w:noProof/>
        <w:lang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sidRPr="00C4631C">
      <w:rPr>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075FF0"/>
    <w:multiLevelType w:val="hybridMultilevel"/>
    <w:tmpl w:val="FFFFFFFF"/>
    <w:lvl w:ilvl="0" w:tplc="FFFFFFFF">
      <w:start w:val="1"/>
      <w:numFmt w:val="decimal"/>
      <w:lvlText w:val="%1"/>
      <w:lvlJc w:val="left"/>
    </w:lvl>
    <w:lvl w:ilvl="1" w:tplc="E6A0AD8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3071E"/>
    <w:multiLevelType w:val="hybridMultilevel"/>
    <w:tmpl w:val="CBD08232"/>
    <w:lvl w:ilvl="0" w:tplc="34DC3F6E">
      <w:start w:val="5"/>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A047EF"/>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266B3"/>
    <w:multiLevelType w:val="hybridMultilevel"/>
    <w:tmpl w:val="A09AE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9424F1"/>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10042B"/>
    <w:multiLevelType w:val="hybridMultilevel"/>
    <w:tmpl w:val="C3506C4E"/>
    <w:lvl w:ilvl="0" w:tplc="1152F49C">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F54359"/>
    <w:multiLevelType w:val="hybridMultilevel"/>
    <w:tmpl w:val="A594C5EA"/>
    <w:lvl w:ilvl="0" w:tplc="3B2C68B0">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7CD0E7A"/>
    <w:multiLevelType w:val="hybridMultilevel"/>
    <w:tmpl w:val="695A1E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900159D"/>
    <w:multiLevelType w:val="hybridMultilevel"/>
    <w:tmpl w:val="747C211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6F2785"/>
    <w:multiLevelType w:val="hybridMultilevel"/>
    <w:tmpl w:val="BC42BC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DAB0933"/>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27F4D38"/>
    <w:multiLevelType w:val="hybridMultilevel"/>
    <w:tmpl w:val="02A6F432"/>
    <w:lvl w:ilvl="0" w:tplc="47E0B30A">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735F5A0B"/>
    <w:multiLevelType w:val="hybridMultilevel"/>
    <w:tmpl w:val="57EEDAEA"/>
    <w:lvl w:ilvl="0" w:tplc="7F86CD8C">
      <w:start w:val="2"/>
      <w:numFmt w:val="bullet"/>
      <w:lvlText w:val="-"/>
      <w:lvlJc w:val="left"/>
      <w:pPr>
        <w:ind w:left="720" w:hanging="360"/>
      </w:pPr>
      <w:rPr>
        <w:rFonts w:ascii="Calibri" w:eastAsia="Times New Roman"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3B81866"/>
    <w:multiLevelType w:val="hybridMultilevel"/>
    <w:tmpl w:val="695A1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1A38FF"/>
    <w:multiLevelType w:val="hybridMultilevel"/>
    <w:tmpl w:val="7876AB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7"/>
  </w:num>
  <w:num w:numId="2" w16cid:durableId="195120864">
    <w:abstractNumId w:val="15"/>
  </w:num>
  <w:num w:numId="3" w16cid:durableId="572357317">
    <w:abstractNumId w:val="8"/>
  </w:num>
  <w:num w:numId="4" w16cid:durableId="1451968491">
    <w:abstractNumId w:val="13"/>
  </w:num>
  <w:num w:numId="5" w16cid:durableId="750465085">
    <w:abstractNumId w:val="0"/>
  </w:num>
  <w:num w:numId="6" w16cid:durableId="734089205">
    <w:abstractNumId w:val="12"/>
  </w:num>
  <w:num w:numId="7" w16cid:durableId="790320759">
    <w:abstractNumId w:val="3"/>
  </w:num>
  <w:num w:numId="8" w16cid:durableId="1572694326">
    <w:abstractNumId w:val="2"/>
  </w:num>
  <w:num w:numId="9" w16cid:durableId="861825013">
    <w:abstractNumId w:val="14"/>
  </w:num>
  <w:num w:numId="10" w16cid:durableId="754714380">
    <w:abstractNumId w:val="11"/>
  </w:num>
  <w:num w:numId="11" w16cid:durableId="1648512688">
    <w:abstractNumId w:val="4"/>
  </w:num>
  <w:num w:numId="12" w16cid:durableId="1409963460">
    <w:abstractNumId w:val="5"/>
  </w:num>
  <w:num w:numId="13" w16cid:durableId="1566455868">
    <w:abstractNumId w:val="6"/>
  </w:num>
  <w:num w:numId="14" w16cid:durableId="812479807">
    <w:abstractNumId w:val="9"/>
  </w:num>
  <w:num w:numId="15" w16cid:durableId="1747336149">
    <w:abstractNumId w:val="1"/>
  </w:num>
  <w:num w:numId="16" w16cid:durableId="10062472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2824"/>
    <w:rsid w:val="00083867"/>
    <w:rsid w:val="000843BC"/>
    <w:rsid w:val="000B5126"/>
    <w:rsid w:val="000C312B"/>
    <w:rsid w:val="000D16BF"/>
    <w:rsid w:val="000E5FD7"/>
    <w:rsid w:val="000E7372"/>
    <w:rsid w:val="00103F0F"/>
    <w:rsid w:val="001113DE"/>
    <w:rsid w:val="00114F99"/>
    <w:rsid w:val="001300E3"/>
    <w:rsid w:val="00131D89"/>
    <w:rsid w:val="00144EF2"/>
    <w:rsid w:val="001648BA"/>
    <w:rsid w:val="0017542B"/>
    <w:rsid w:val="0018698C"/>
    <w:rsid w:val="00186B83"/>
    <w:rsid w:val="00186E99"/>
    <w:rsid w:val="00193467"/>
    <w:rsid w:val="00195C2B"/>
    <w:rsid w:val="001B02A3"/>
    <w:rsid w:val="001B629E"/>
    <w:rsid w:val="001B6F86"/>
    <w:rsid w:val="001C6E73"/>
    <w:rsid w:val="001D7D82"/>
    <w:rsid w:val="001E0B3A"/>
    <w:rsid w:val="00210804"/>
    <w:rsid w:val="00241999"/>
    <w:rsid w:val="00244D62"/>
    <w:rsid w:val="0025637E"/>
    <w:rsid w:val="002674C0"/>
    <w:rsid w:val="00267742"/>
    <w:rsid w:val="00272D36"/>
    <w:rsid w:val="002A26BA"/>
    <w:rsid w:val="002A4766"/>
    <w:rsid w:val="002D5E98"/>
    <w:rsid w:val="002E100A"/>
    <w:rsid w:val="002E1C91"/>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4F745B"/>
    <w:rsid w:val="0050189B"/>
    <w:rsid w:val="00530622"/>
    <w:rsid w:val="00540F50"/>
    <w:rsid w:val="00563787"/>
    <w:rsid w:val="00580E2B"/>
    <w:rsid w:val="00592BC7"/>
    <w:rsid w:val="005934D3"/>
    <w:rsid w:val="0059558D"/>
    <w:rsid w:val="005D655C"/>
    <w:rsid w:val="005F220A"/>
    <w:rsid w:val="00637C0E"/>
    <w:rsid w:val="0067407A"/>
    <w:rsid w:val="006810F8"/>
    <w:rsid w:val="00687288"/>
    <w:rsid w:val="006913FA"/>
    <w:rsid w:val="006D54DF"/>
    <w:rsid w:val="006E52DF"/>
    <w:rsid w:val="006F0DC4"/>
    <w:rsid w:val="006F3EF7"/>
    <w:rsid w:val="006F44E5"/>
    <w:rsid w:val="006F4FC2"/>
    <w:rsid w:val="007436B9"/>
    <w:rsid w:val="00756DE6"/>
    <w:rsid w:val="0076325F"/>
    <w:rsid w:val="0077057C"/>
    <w:rsid w:val="00770ABA"/>
    <w:rsid w:val="007D35B8"/>
    <w:rsid w:val="007D6C48"/>
    <w:rsid w:val="007F6726"/>
    <w:rsid w:val="008013AF"/>
    <w:rsid w:val="008110E2"/>
    <w:rsid w:val="00823B6C"/>
    <w:rsid w:val="008A6055"/>
    <w:rsid w:val="008A7AAF"/>
    <w:rsid w:val="008C24BD"/>
    <w:rsid w:val="008C4A89"/>
    <w:rsid w:val="008D3292"/>
    <w:rsid w:val="008D404F"/>
    <w:rsid w:val="008F45D1"/>
    <w:rsid w:val="008F594A"/>
    <w:rsid w:val="00901294"/>
    <w:rsid w:val="009217DF"/>
    <w:rsid w:val="00944CCB"/>
    <w:rsid w:val="009478AD"/>
    <w:rsid w:val="009539E4"/>
    <w:rsid w:val="00963568"/>
    <w:rsid w:val="00981AD8"/>
    <w:rsid w:val="009A469F"/>
    <w:rsid w:val="009A55D3"/>
    <w:rsid w:val="009A5A8C"/>
    <w:rsid w:val="009D57DC"/>
    <w:rsid w:val="009D58A9"/>
    <w:rsid w:val="009E66B0"/>
    <w:rsid w:val="00A02D30"/>
    <w:rsid w:val="00A056CB"/>
    <w:rsid w:val="00A07DDA"/>
    <w:rsid w:val="00A25B55"/>
    <w:rsid w:val="00A470C6"/>
    <w:rsid w:val="00A62A90"/>
    <w:rsid w:val="00A718EC"/>
    <w:rsid w:val="00A71DF2"/>
    <w:rsid w:val="00A9040D"/>
    <w:rsid w:val="00AD6C22"/>
    <w:rsid w:val="00AE237E"/>
    <w:rsid w:val="00B135C8"/>
    <w:rsid w:val="00B3040D"/>
    <w:rsid w:val="00B33D1E"/>
    <w:rsid w:val="00B64538"/>
    <w:rsid w:val="00B702CE"/>
    <w:rsid w:val="00B83D99"/>
    <w:rsid w:val="00BA4F40"/>
    <w:rsid w:val="00BD75D1"/>
    <w:rsid w:val="00BE6BAE"/>
    <w:rsid w:val="00C16DB3"/>
    <w:rsid w:val="00C4631C"/>
    <w:rsid w:val="00C548D2"/>
    <w:rsid w:val="00C5790A"/>
    <w:rsid w:val="00C931A7"/>
    <w:rsid w:val="00C95843"/>
    <w:rsid w:val="00CA13CF"/>
    <w:rsid w:val="00CA7AD8"/>
    <w:rsid w:val="00CC0A0D"/>
    <w:rsid w:val="00CC1F4C"/>
    <w:rsid w:val="00CC571F"/>
    <w:rsid w:val="00CD0610"/>
    <w:rsid w:val="00D22378"/>
    <w:rsid w:val="00DA5E6C"/>
    <w:rsid w:val="00DC0B6B"/>
    <w:rsid w:val="00DC1956"/>
    <w:rsid w:val="00E12D06"/>
    <w:rsid w:val="00E25072"/>
    <w:rsid w:val="00E50AAA"/>
    <w:rsid w:val="00E62171"/>
    <w:rsid w:val="00E62781"/>
    <w:rsid w:val="00EA1A41"/>
    <w:rsid w:val="00EA244B"/>
    <w:rsid w:val="00EB0588"/>
    <w:rsid w:val="00EC3161"/>
    <w:rsid w:val="00EC7ED7"/>
    <w:rsid w:val="00F43341"/>
    <w:rsid w:val="00F87CCF"/>
    <w:rsid w:val="00FA1035"/>
    <w:rsid w:val="00FB6D7B"/>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5B79AADDBBDCC4C8AAB90B321FD9636" ma:contentTypeVersion="12" ma:contentTypeDescription="Crear nuevo documento." ma:contentTypeScope="" ma:versionID="29cf36984c9c809f0d7293ddfbe61fb7">
  <xsd:schema xmlns:xsd="http://www.w3.org/2001/XMLSchema" xmlns:xs="http://www.w3.org/2001/XMLSchema" xmlns:p="http://schemas.microsoft.com/office/2006/metadata/properties" xmlns:ns2="feb3882c-3329-4065-bf70-4233f635d010" xmlns:ns3="94a5ea26-e60f-4b5c-95b9-20e9d9959607" targetNamespace="http://schemas.microsoft.com/office/2006/metadata/properties" ma:root="true" ma:fieldsID="ec37385eaf10d55b5436c83538bf41bd" ns2:_="" ns3:_="">
    <xsd:import namespace="feb3882c-3329-4065-bf70-4233f635d010"/>
    <xsd:import namespace="94a5ea26-e60f-4b5c-95b9-20e9d99596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882c-3329-4065-bf70-4233f635d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5ea26-e60f-4b5c-95b9-20e9d995960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8512a53-6c00-41ac-bd01-4847ac74eccd}" ma:internalName="TaxCatchAll" ma:showField="CatchAllData" ma:web="94a5ea26-e60f-4b5c-95b9-20e9d99596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3882c-3329-4065-bf70-4233f635d010">
      <Terms xmlns="http://schemas.microsoft.com/office/infopath/2007/PartnerControls"/>
    </lcf76f155ced4ddcb4097134ff3c332f>
    <TaxCatchAll xmlns="94a5ea26-e60f-4b5c-95b9-20e9d995960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30DDF-7AA5-4B36-8470-2EEECF1AEC95}"/>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928</Words>
  <Characters>5108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Andrés Rodríguez</cp:lastModifiedBy>
  <cp:revision>2</cp:revision>
  <dcterms:created xsi:type="dcterms:W3CDTF">2026-04-16T04:01:00Z</dcterms:created>
  <dcterms:modified xsi:type="dcterms:W3CDTF">2026-04-16T04:01:00Z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0x01010075B79AADDBBDCC4C8AAB90B321FD9636</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